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17" w:type="dxa"/>
        <w:tblLook w:val="01E0" w:firstRow="1" w:lastRow="1" w:firstColumn="1" w:lastColumn="1" w:noHBand="0" w:noVBand="0"/>
      </w:tblPr>
      <w:tblGrid>
        <w:gridCol w:w="9889"/>
        <w:gridCol w:w="3828"/>
      </w:tblGrid>
      <w:tr w:rsidR="00814781" w:rsidRPr="00834EE5" w:rsidTr="00673AB1">
        <w:trPr>
          <w:trHeight w:val="659"/>
        </w:trPr>
        <w:tc>
          <w:tcPr>
            <w:tcW w:w="9889" w:type="dxa"/>
          </w:tcPr>
          <w:p w:rsidR="00A52616" w:rsidRPr="00834EE5" w:rsidRDefault="00814781" w:rsidP="00A52616">
            <w:pPr>
              <w:rPr>
                <w:sz w:val="28"/>
                <w:szCs w:val="28"/>
              </w:rPr>
            </w:pPr>
            <w:r w:rsidRPr="00834EE5">
              <w:rPr>
                <w:snapToGrid w:val="0"/>
                <w:sz w:val="28"/>
              </w:rPr>
              <w:t>к Сборнику вознаграждений за операции,</w:t>
            </w:r>
            <w:r w:rsidRPr="00834EE5">
              <w:rPr>
                <w:sz w:val="28"/>
                <w:szCs w:val="28"/>
              </w:rPr>
              <w:t xml:space="preserve"> осуществляемые </w:t>
            </w:r>
          </w:p>
          <w:p w:rsidR="00814781" w:rsidRPr="00834EE5" w:rsidRDefault="00814781" w:rsidP="00083119">
            <w:pPr>
              <w:rPr>
                <w:sz w:val="28"/>
                <w:szCs w:val="28"/>
              </w:rPr>
            </w:pPr>
            <w:r w:rsidRPr="00834EE5">
              <w:rPr>
                <w:sz w:val="28"/>
                <w:szCs w:val="28"/>
              </w:rPr>
              <w:t xml:space="preserve">ОАО </w:t>
            </w:r>
            <w:r w:rsidR="00CA15E7" w:rsidRPr="00834EE5">
              <w:rPr>
                <w:sz w:val="28"/>
                <w:szCs w:val="28"/>
              </w:rPr>
              <w:t>«</w:t>
            </w:r>
            <w:r w:rsidRPr="00834EE5">
              <w:rPr>
                <w:sz w:val="28"/>
                <w:szCs w:val="28"/>
              </w:rPr>
              <w:t>БПС-Сбербанк</w:t>
            </w:r>
            <w:r w:rsidR="00CA15E7" w:rsidRPr="00834EE5">
              <w:rPr>
                <w:sz w:val="28"/>
                <w:szCs w:val="28"/>
              </w:rPr>
              <w:t>»</w:t>
            </w:r>
            <w:r w:rsidRPr="00834EE5">
              <w:rPr>
                <w:sz w:val="28"/>
                <w:szCs w:val="28"/>
              </w:rPr>
              <w:t xml:space="preserve"> от </w:t>
            </w:r>
            <w:r w:rsidR="00083119" w:rsidRPr="00834EE5">
              <w:rPr>
                <w:sz w:val="28"/>
                <w:szCs w:val="28"/>
              </w:rPr>
              <w:t>20</w:t>
            </w:r>
            <w:r w:rsidRPr="00834EE5">
              <w:rPr>
                <w:sz w:val="28"/>
                <w:szCs w:val="28"/>
              </w:rPr>
              <w:t>.</w:t>
            </w:r>
            <w:r w:rsidR="00083119" w:rsidRPr="00834EE5">
              <w:rPr>
                <w:sz w:val="28"/>
                <w:szCs w:val="28"/>
              </w:rPr>
              <w:t>12</w:t>
            </w:r>
            <w:r w:rsidRPr="00834EE5">
              <w:rPr>
                <w:sz w:val="28"/>
                <w:szCs w:val="28"/>
              </w:rPr>
              <w:t>.201</w:t>
            </w:r>
            <w:r w:rsidR="00EC66CE" w:rsidRPr="00834EE5">
              <w:rPr>
                <w:sz w:val="28"/>
                <w:szCs w:val="28"/>
              </w:rPr>
              <w:t>6</w:t>
            </w:r>
            <w:r w:rsidRPr="00834EE5">
              <w:rPr>
                <w:sz w:val="28"/>
                <w:szCs w:val="28"/>
              </w:rPr>
              <w:t xml:space="preserve"> № </w:t>
            </w:r>
            <w:r w:rsidR="00EC66CE" w:rsidRPr="00834EE5">
              <w:rPr>
                <w:sz w:val="28"/>
                <w:szCs w:val="28"/>
              </w:rPr>
              <w:t>01/</w:t>
            </w:r>
            <w:r w:rsidRPr="00834EE5">
              <w:rPr>
                <w:sz w:val="28"/>
                <w:szCs w:val="28"/>
              </w:rPr>
              <w:t>01-07/</w:t>
            </w:r>
            <w:r w:rsidR="00083119" w:rsidRPr="00834EE5">
              <w:rPr>
                <w:sz w:val="28"/>
                <w:szCs w:val="28"/>
              </w:rPr>
              <w:t>606</w:t>
            </w:r>
          </w:p>
        </w:tc>
        <w:tc>
          <w:tcPr>
            <w:tcW w:w="3828" w:type="dxa"/>
          </w:tcPr>
          <w:p w:rsidR="00814781" w:rsidRPr="00834EE5" w:rsidRDefault="00814781" w:rsidP="00CA15E7">
            <w:pPr>
              <w:pStyle w:val="2"/>
              <w:rPr>
                <w:szCs w:val="28"/>
              </w:rPr>
            </w:pPr>
          </w:p>
        </w:tc>
      </w:tr>
    </w:tbl>
    <w:p w:rsidR="00814781" w:rsidRPr="00834EE5" w:rsidRDefault="00814781" w:rsidP="00814781">
      <w:pPr>
        <w:jc w:val="both"/>
        <w:rPr>
          <w:sz w:val="28"/>
        </w:rPr>
      </w:pPr>
    </w:p>
    <w:p w:rsidR="00CB6D3E" w:rsidRDefault="00CB6D3E" w:rsidP="00D57E82">
      <w:pPr>
        <w:pStyle w:val="a8"/>
        <w:numPr>
          <w:ilvl w:val="0"/>
          <w:numId w:val="1"/>
        </w:numPr>
        <w:tabs>
          <w:tab w:val="left" w:pos="709"/>
          <w:tab w:val="left" w:pos="851"/>
          <w:tab w:val="left" w:pos="1276"/>
        </w:tabs>
        <w:ind w:left="0" w:firstLine="709"/>
        <w:jc w:val="both"/>
        <w:rPr>
          <w:sz w:val="28"/>
        </w:rPr>
      </w:pPr>
      <w:r w:rsidRPr="00834EE5">
        <w:rPr>
          <w:sz w:val="28"/>
        </w:rPr>
        <w:t>Внести в Сборник вознаграждений за операции, осуществляемые ОАО «БПС-Сбербанк» от 20.12.2016 № 01/01</w:t>
      </w:r>
      <w:r w:rsidRPr="00834EE5">
        <w:rPr>
          <w:sz w:val="28"/>
        </w:rPr>
        <w:noBreakHyphen/>
        <w:t>07/606 (далее – Сборник) следующие изменения:</w:t>
      </w:r>
    </w:p>
    <w:p w:rsidR="004C0FAB" w:rsidRPr="004C0FAB" w:rsidRDefault="004C0FAB" w:rsidP="004C0FAB">
      <w:pPr>
        <w:pStyle w:val="a8"/>
        <w:ind w:left="1069"/>
        <w:jc w:val="right"/>
        <w:rPr>
          <w:sz w:val="28"/>
          <w:szCs w:val="28"/>
        </w:rPr>
      </w:pPr>
    </w:p>
    <w:p w:rsidR="004C0FAB" w:rsidRDefault="004C0FAB" w:rsidP="004C0FAB">
      <w:pPr>
        <w:pStyle w:val="a3"/>
        <w:numPr>
          <w:ilvl w:val="1"/>
          <w:numId w:val="1"/>
        </w:numPr>
        <w:tabs>
          <w:tab w:val="left" w:pos="1134"/>
        </w:tabs>
        <w:ind w:left="0" w:right="-108" w:firstLine="709"/>
        <w:jc w:val="both"/>
        <w:rPr>
          <w:szCs w:val="28"/>
        </w:rPr>
      </w:pPr>
      <w:r>
        <w:rPr>
          <w:rFonts w:eastAsia="Calibri"/>
          <w:szCs w:val="28"/>
          <w:lang w:eastAsia="en-US"/>
        </w:rPr>
        <w:t xml:space="preserve"> </w:t>
      </w:r>
      <w:proofErr w:type="gramStart"/>
      <w:r>
        <w:t xml:space="preserve">подпункт 1.1 </w:t>
      </w:r>
      <w:r>
        <w:rPr>
          <w:szCs w:val="28"/>
        </w:rPr>
        <w:t>пунктов 5.</w:t>
      </w:r>
      <w:r w:rsidRPr="00F51C23">
        <w:rPr>
          <w:szCs w:val="28"/>
        </w:rPr>
        <w:t>2</w:t>
      </w:r>
      <w:r>
        <w:rPr>
          <w:szCs w:val="28"/>
        </w:rPr>
        <w:t>.1</w:t>
      </w:r>
      <w:r w:rsidRPr="008B6D08">
        <w:rPr>
          <w:szCs w:val="28"/>
        </w:rPr>
        <w:t xml:space="preserve"> </w:t>
      </w:r>
      <w:r>
        <w:rPr>
          <w:szCs w:val="28"/>
        </w:rPr>
        <w:t>Пакета операций по обслуживанию индивидуальных предпринимателей «Предприниматель», 5.2.2 Пакета операций по обслуживанию индивидуальных предпринимателей «Предприниматель плюс», 5.2.3 Пакета операций по обслуживанию юридических лиц «Старт», 5.2.13 Пакета операций по обслуживанию юридических лиц и индивидуальных предпринимателей «Старт-</w:t>
      </w:r>
      <w:proofErr w:type="spellStart"/>
      <w:r>
        <w:rPr>
          <w:szCs w:val="28"/>
        </w:rPr>
        <w:t>Эквайринг</w:t>
      </w:r>
      <w:proofErr w:type="spellEnd"/>
      <w:r>
        <w:rPr>
          <w:szCs w:val="28"/>
        </w:rPr>
        <w:t>», 5.3.1 Пакета операций по обслуживанию индивидуальных предпринимателей «Выгодный старт 1», 5.3.2 Пакета операций по обслуживанию индивидуальных предпринимателей «Выгодный старт 2», 5.3.3</w:t>
      </w:r>
      <w:proofErr w:type="gramEnd"/>
      <w:r>
        <w:rPr>
          <w:szCs w:val="28"/>
        </w:rPr>
        <w:t xml:space="preserve"> Пакета операций по обслуживанию юридических лиц «Выгодный старт 3» </w:t>
      </w:r>
      <w:r w:rsidRPr="00BD66ED">
        <w:rPr>
          <w:szCs w:val="28"/>
        </w:rPr>
        <w:t>изложить в следующей редакции:</w:t>
      </w:r>
    </w:p>
    <w:p w:rsidR="004C0FAB" w:rsidRPr="00AE560F" w:rsidRDefault="004C0FAB" w:rsidP="004C0FAB">
      <w:pPr>
        <w:ind w:firstLine="709"/>
        <w:jc w:val="both"/>
        <w:rPr>
          <w:sz w:val="28"/>
          <w:szCs w:val="28"/>
        </w:rPr>
      </w:pPr>
      <w:r w:rsidRPr="00AE560F">
        <w:rPr>
          <w:sz w:val="28"/>
          <w:szCs w:val="28"/>
        </w:rPr>
        <w:t>«</w:t>
      </w:r>
    </w:p>
    <w:tbl>
      <w:tblPr>
        <w:tblStyle w:val="a5"/>
        <w:tblW w:w="0" w:type="auto"/>
        <w:tblInd w:w="108" w:type="dxa"/>
        <w:tblLook w:val="04A0" w:firstRow="1" w:lastRow="0" w:firstColumn="1" w:lastColumn="0" w:noHBand="0" w:noVBand="1"/>
      </w:tblPr>
      <w:tblGrid>
        <w:gridCol w:w="1134"/>
        <w:gridCol w:w="8851"/>
        <w:gridCol w:w="4693"/>
      </w:tblGrid>
      <w:tr w:rsidR="004C0FAB" w:rsidRPr="00F51C23" w:rsidTr="00DD106B">
        <w:tc>
          <w:tcPr>
            <w:tcW w:w="1134" w:type="dxa"/>
          </w:tcPr>
          <w:p w:rsidR="004C0FAB" w:rsidRPr="00F51C23" w:rsidRDefault="004C0FAB" w:rsidP="00DD106B">
            <w:pPr>
              <w:pStyle w:val="a8"/>
              <w:ind w:left="0"/>
              <w:jc w:val="both"/>
              <w:rPr>
                <w:sz w:val="24"/>
                <w:szCs w:val="24"/>
              </w:rPr>
            </w:pPr>
            <w:r w:rsidRPr="00F51C23">
              <w:rPr>
                <w:sz w:val="24"/>
                <w:szCs w:val="24"/>
              </w:rPr>
              <w:t>1.1.</w:t>
            </w:r>
          </w:p>
        </w:tc>
        <w:tc>
          <w:tcPr>
            <w:tcW w:w="8851" w:type="dxa"/>
          </w:tcPr>
          <w:p w:rsidR="004C0FAB" w:rsidRPr="00F51C23" w:rsidRDefault="004C0FAB" w:rsidP="00DD106B">
            <w:pPr>
              <w:pStyle w:val="Default"/>
              <w:jc w:val="both"/>
            </w:pPr>
            <w:r w:rsidRPr="00F51C23">
              <w:t>Открытие текущего (расчетного) банковского счета/ субсчета/ специального счета в белорусских рублях</w:t>
            </w:r>
          </w:p>
        </w:tc>
        <w:tc>
          <w:tcPr>
            <w:tcW w:w="4693" w:type="dxa"/>
          </w:tcPr>
          <w:p w:rsidR="004C0FAB" w:rsidRPr="00F51C23" w:rsidRDefault="004C0FAB" w:rsidP="00DD106B">
            <w:pPr>
              <w:jc w:val="center"/>
              <w:rPr>
                <w:bCs/>
                <w:color w:val="FF0000"/>
                <w:sz w:val="24"/>
                <w:szCs w:val="24"/>
              </w:rPr>
            </w:pPr>
            <w:r w:rsidRPr="00F51C23">
              <w:rPr>
                <w:bCs/>
                <w:color w:val="FF0000"/>
                <w:sz w:val="24"/>
                <w:szCs w:val="24"/>
              </w:rPr>
              <w:t>В Пакет операций включено открытие 1 счета</w:t>
            </w:r>
          </w:p>
          <w:p w:rsidR="004C0FAB" w:rsidRPr="00F51C23" w:rsidRDefault="004C0FAB" w:rsidP="00DD106B">
            <w:pPr>
              <w:pStyle w:val="Default"/>
              <w:jc w:val="center"/>
              <w:rPr>
                <w:strike/>
              </w:rPr>
            </w:pPr>
            <w:r w:rsidRPr="00F51C23">
              <w:rPr>
                <w:bCs/>
                <w:strike/>
                <w:color w:val="FF0000"/>
              </w:rPr>
              <w:t>Без ограничения количества счетов</w:t>
            </w:r>
          </w:p>
        </w:tc>
      </w:tr>
    </w:tbl>
    <w:p w:rsidR="004C0FAB" w:rsidRPr="00F51C23" w:rsidRDefault="004C0FAB" w:rsidP="004C0FAB">
      <w:pPr>
        <w:pStyle w:val="a8"/>
        <w:ind w:left="1069"/>
        <w:jc w:val="right"/>
        <w:rPr>
          <w:sz w:val="28"/>
          <w:szCs w:val="28"/>
          <w:lang w:val="en-US"/>
        </w:rPr>
      </w:pPr>
      <w:r w:rsidRPr="002B08A0">
        <w:rPr>
          <w:sz w:val="28"/>
          <w:szCs w:val="28"/>
        </w:rPr>
        <w:t>»</w:t>
      </w:r>
      <w:r>
        <w:rPr>
          <w:sz w:val="28"/>
          <w:szCs w:val="28"/>
          <w:lang w:val="en-US"/>
        </w:rPr>
        <w:t>;</w:t>
      </w:r>
    </w:p>
    <w:p w:rsidR="004C0FAB" w:rsidRDefault="004C0FAB" w:rsidP="004C0FAB">
      <w:pPr>
        <w:pStyle w:val="a3"/>
        <w:numPr>
          <w:ilvl w:val="1"/>
          <w:numId w:val="1"/>
        </w:numPr>
        <w:tabs>
          <w:tab w:val="left" w:pos="1134"/>
        </w:tabs>
        <w:ind w:left="0" w:right="-108" w:firstLine="710"/>
        <w:jc w:val="both"/>
      </w:pPr>
      <w:r>
        <w:rPr>
          <w:rFonts w:eastAsia="Calibri"/>
          <w:szCs w:val="28"/>
          <w:lang w:eastAsia="en-US"/>
        </w:rPr>
        <w:t xml:space="preserve"> </w:t>
      </w:r>
      <w:proofErr w:type="gramStart"/>
      <w:r>
        <w:t xml:space="preserve">подпункты 1.1 и 1.2 </w:t>
      </w:r>
      <w:r>
        <w:rPr>
          <w:szCs w:val="28"/>
        </w:rPr>
        <w:t>пунктов 5.</w:t>
      </w:r>
      <w:r w:rsidRPr="00F51C23">
        <w:rPr>
          <w:szCs w:val="28"/>
        </w:rPr>
        <w:t>2</w:t>
      </w:r>
      <w:r>
        <w:rPr>
          <w:szCs w:val="28"/>
        </w:rPr>
        <w:t>.4</w:t>
      </w:r>
      <w:r w:rsidRPr="008B6D08">
        <w:rPr>
          <w:szCs w:val="28"/>
        </w:rPr>
        <w:t xml:space="preserve"> </w:t>
      </w:r>
      <w:r>
        <w:rPr>
          <w:szCs w:val="28"/>
        </w:rPr>
        <w:t>Пакета операций по обслуживанию юридических лиц «Развитие», 5.</w:t>
      </w:r>
      <w:r w:rsidRPr="00F51C23">
        <w:rPr>
          <w:szCs w:val="28"/>
        </w:rPr>
        <w:t>2</w:t>
      </w:r>
      <w:r>
        <w:rPr>
          <w:szCs w:val="28"/>
        </w:rPr>
        <w:t>.5</w:t>
      </w:r>
      <w:r w:rsidRPr="008B6D08">
        <w:rPr>
          <w:szCs w:val="28"/>
        </w:rPr>
        <w:t xml:space="preserve"> </w:t>
      </w:r>
      <w:r>
        <w:rPr>
          <w:szCs w:val="28"/>
        </w:rPr>
        <w:t>Пакета операций по обслуживанию юридических лиц «</w:t>
      </w:r>
      <w:proofErr w:type="spellStart"/>
      <w:r>
        <w:rPr>
          <w:szCs w:val="28"/>
        </w:rPr>
        <w:t>Оптима</w:t>
      </w:r>
      <w:proofErr w:type="spellEnd"/>
      <w:r>
        <w:rPr>
          <w:szCs w:val="28"/>
        </w:rPr>
        <w:t>»,</w:t>
      </w:r>
      <w:r w:rsidRPr="00B21B4D">
        <w:rPr>
          <w:szCs w:val="28"/>
        </w:rPr>
        <w:t xml:space="preserve"> </w:t>
      </w:r>
      <w:r>
        <w:rPr>
          <w:szCs w:val="28"/>
        </w:rPr>
        <w:t>5.</w:t>
      </w:r>
      <w:r w:rsidRPr="00F51C23">
        <w:rPr>
          <w:szCs w:val="28"/>
        </w:rPr>
        <w:t>2</w:t>
      </w:r>
      <w:r>
        <w:rPr>
          <w:szCs w:val="28"/>
        </w:rPr>
        <w:t>.6</w:t>
      </w:r>
      <w:r w:rsidRPr="008B6D08">
        <w:rPr>
          <w:szCs w:val="28"/>
        </w:rPr>
        <w:t xml:space="preserve"> </w:t>
      </w:r>
      <w:r>
        <w:rPr>
          <w:szCs w:val="28"/>
        </w:rPr>
        <w:t>Пакета операций по обслуживанию юридических лиц «Лидер»,</w:t>
      </w:r>
      <w:r w:rsidRPr="00B21B4D">
        <w:rPr>
          <w:szCs w:val="28"/>
        </w:rPr>
        <w:t xml:space="preserve"> </w:t>
      </w:r>
      <w:r>
        <w:rPr>
          <w:szCs w:val="28"/>
        </w:rPr>
        <w:t>5.</w:t>
      </w:r>
      <w:r w:rsidRPr="00F51C23">
        <w:rPr>
          <w:szCs w:val="28"/>
        </w:rPr>
        <w:t>2</w:t>
      </w:r>
      <w:r>
        <w:rPr>
          <w:szCs w:val="28"/>
        </w:rPr>
        <w:t>.7</w:t>
      </w:r>
      <w:r w:rsidRPr="008B6D08">
        <w:rPr>
          <w:szCs w:val="28"/>
        </w:rPr>
        <w:t xml:space="preserve"> </w:t>
      </w:r>
      <w:r>
        <w:rPr>
          <w:szCs w:val="28"/>
        </w:rPr>
        <w:t>Пакета операций по обслуживанию юридических лиц «Профи»,</w:t>
      </w:r>
      <w:r w:rsidRPr="00B21B4D">
        <w:rPr>
          <w:szCs w:val="28"/>
        </w:rPr>
        <w:t xml:space="preserve"> </w:t>
      </w:r>
      <w:r>
        <w:rPr>
          <w:szCs w:val="28"/>
        </w:rPr>
        <w:t>5.</w:t>
      </w:r>
      <w:r w:rsidRPr="00F51C23">
        <w:rPr>
          <w:szCs w:val="28"/>
        </w:rPr>
        <w:t>2</w:t>
      </w:r>
      <w:r>
        <w:rPr>
          <w:szCs w:val="28"/>
        </w:rPr>
        <w:t>.8</w:t>
      </w:r>
      <w:r w:rsidRPr="008B6D08">
        <w:rPr>
          <w:szCs w:val="28"/>
        </w:rPr>
        <w:t xml:space="preserve"> </w:t>
      </w:r>
      <w:r>
        <w:rPr>
          <w:szCs w:val="28"/>
        </w:rPr>
        <w:t>Пакета операций по обслуживанию юридических лиц «Приоритет»,</w:t>
      </w:r>
      <w:r w:rsidRPr="00B21B4D">
        <w:rPr>
          <w:szCs w:val="28"/>
        </w:rPr>
        <w:t xml:space="preserve"> </w:t>
      </w:r>
      <w:r>
        <w:rPr>
          <w:szCs w:val="28"/>
        </w:rPr>
        <w:t>5.</w:t>
      </w:r>
      <w:r w:rsidRPr="00F51C23">
        <w:rPr>
          <w:szCs w:val="28"/>
        </w:rPr>
        <w:t>2</w:t>
      </w:r>
      <w:r>
        <w:rPr>
          <w:szCs w:val="28"/>
        </w:rPr>
        <w:t>.9 Пакета операций по обслуживанию юридических лиц «Престиж»,</w:t>
      </w:r>
      <w:proofErr w:type="gramEnd"/>
    </w:p>
    <w:p w:rsidR="004C0FAB" w:rsidRDefault="004C0FAB" w:rsidP="004C0FAB">
      <w:pPr>
        <w:pStyle w:val="a3"/>
        <w:tabs>
          <w:tab w:val="left" w:pos="1134"/>
        </w:tabs>
        <w:ind w:left="0" w:right="-108" w:firstLine="0"/>
        <w:jc w:val="both"/>
      </w:pPr>
      <w:r>
        <w:rPr>
          <w:szCs w:val="28"/>
        </w:rPr>
        <w:t>5.</w:t>
      </w:r>
      <w:r w:rsidRPr="00F51C23">
        <w:rPr>
          <w:szCs w:val="28"/>
        </w:rPr>
        <w:t>2</w:t>
      </w:r>
      <w:r>
        <w:rPr>
          <w:szCs w:val="28"/>
        </w:rPr>
        <w:t>.10</w:t>
      </w:r>
      <w:r w:rsidRPr="008B6D08">
        <w:rPr>
          <w:szCs w:val="28"/>
        </w:rPr>
        <w:t xml:space="preserve"> </w:t>
      </w:r>
      <w:r>
        <w:rPr>
          <w:szCs w:val="28"/>
        </w:rPr>
        <w:t>Пакета операций по обслуживанию юридических лиц «Элит», 5.2.14  Пакета операций по обслуживанию юридических лиц и индивидуальных предпринимателей «Развитие-</w:t>
      </w:r>
      <w:proofErr w:type="spellStart"/>
      <w:r>
        <w:rPr>
          <w:szCs w:val="28"/>
        </w:rPr>
        <w:t>Эквайринг</w:t>
      </w:r>
      <w:proofErr w:type="spellEnd"/>
      <w:r>
        <w:rPr>
          <w:szCs w:val="28"/>
        </w:rPr>
        <w:t xml:space="preserve">»,  5.3.4 Пакета операций по обслуживанию юридических лиц «Выгодный старт 4», 5.3.5 Пакета операций по обслуживанию юридических лиц «Выгодный старт 5» </w:t>
      </w:r>
      <w:r w:rsidRPr="00BD66ED">
        <w:rPr>
          <w:szCs w:val="28"/>
        </w:rPr>
        <w:t>изложить в следующей редакции:</w:t>
      </w:r>
    </w:p>
    <w:p w:rsidR="004C0FAB" w:rsidRPr="00AE560F" w:rsidRDefault="004C0FAB" w:rsidP="004C0FAB">
      <w:pPr>
        <w:ind w:firstLine="709"/>
        <w:jc w:val="both"/>
        <w:rPr>
          <w:sz w:val="28"/>
          <w:szCs w:val="28"/>
        </w:rPr>
      </w:pPr>
      <w:r w:rsidRPr="00AE560F">
        <w:rPr>
          <w:sz w:val="28"/>
          <w:szCs w:val="28"/>
        </w:rPr>
        <w:t>«</w:t>
      </w:r>
    </w:p>
    <w:tbl>
      <w:tblPr>
        <w:tblStyle w:val="a5"/>
        <w:tblW w:w="0" w:type="auto"/>
        <w:tblInd w:w="108" w:type="dxa"/>
        <w:tblLook w:val="04A0" w:firstRow="1" w:lastRow="0" w:firstColumn="1" w:lastColumn="0" w:noHBand="0" w:noVBand="1"/>
      </w:tblPr>
      <w:tblGrid>
        <w:gridCol w:w="1134"/>
        <w:gridCol w:w="8851"/>
        <w:gridCol w:w="4693"/>
      </w:tblGrid>
      <w:tr w:rsidR="004C0FAB" w:rsidRPr="00F51C23" w:rsidTr="00DD106B">
        <w:tc>
          <w:tcPr>
            <w:tcW w:w="1134" w:type="dxa"/>
          </w:tcPr>
          <w:p w:rsidR="004C0FAB" w:rsidRPr="00F51C23" w:rsidRDefault="004C0FAB" w:rsidP="00DD106B">
            <w:pPr>
              <w:pStyle w:val="a8"/>
              <w:ind w:left="0"/>
              <w:jc w:val="both"/>
              <w:rPr>
                <w:sz w:val="24"/>
                <w:szCs w:val="24"/>
              </w:rPr>
            </w:pPr>
            <w:r w:rsidRPr="00F51C23">
              <w:rPr>
                <w:sz w:val="24"/>
                <w:szCs w:val="24"/>
              </w:rPr>
              <w:t>1.1.</w:t>
            </w:r>
          </w:p>
        </w:tc>
        <w:tc>
          <w:tcPr>
            <w:tcW w:w="8851" w:type="dxa"/>
          </w:tcPr>
          <w:p w:rsidR="004C0FAB" w:rsidRPr="00F51C23" w:rsidRDefault="004C0FAB" w:rsidP="00DD106B">
            <w:pPr>
              <w:pStyle w:val="Default"/>
              <w:jc w:val="both"/>
            </w:pPr>
            <w:r w:rsidRPr="00F51C23">
              <w:t>Открытие текущего (расчетного) банковского счета/ субсчета/ специального счета в белорусских рублях</w:t>
            </w:r>
          </w:p>
        </w:tc>
        <w:tc>
          <w:tcPr>
            <w:tcW w:w="4693" w:type="dxa"/>
          </w:tcPr>
          <w:p w:rsidR="004C0FAB" w:rsidRPr="00F51C23" w:rsidRDefault="004C0FAB" w:rsidP="00DD106B">
            <w:pPr>
              <w:jc w:val="center"/>
              <w:rPr>
                <w:bCs/>
                <w:color w:val="FF0000"/>
                <w:sz w:val="24"/>
                <w:szCs w:val="24"/>
              </w:rPr>
            </w:pPr>
            <w:r w:rsidRPr="00F51C23">
              <w:rPr>
                <w:bCs/>
                <w:color w:val="FF0000"/>
                <w:sz w:val="24"/>
                <w:szCs w:val="24"/>
              </w:rPr>
              <w:t>В Пакет операций включено открытие 1 счета</w:t>
            </w:r>
          </w:p>
          <w:p w:rsidR="004C0FAB" w:rsidRPr="00F51C23" w:rsidRDefault="004C0FAB" w:rsidP="00DD106B">
            <w:pPr>
              <w:pStyle w:val="Default"/>
              <w:jc w:val="center"/>
              <w:rPr>
                <w:strike/>
              </w:rPr>
            </w:pPr>
            <w:r w:rsidRPr="00F51C23">
              <w:rPr>
                <w:bCs/>
                <w:strike/>
                <w:color w:val="FF0000"/>
              </w:rPr>
              <w:t>Без ограничения количества счетов</w:t>
            </w:r>
          </w:p>
        </w:tc>
      </w:tr>
      <w:tr w:rsidR="004C0FAB" w:rsidRPr="00F51C23" w:rsidTr="00DD106B">
        <w:tc>
          <w:tcPr>
            <w:tcW w:w="1134" w:type="dxa"/>
          </w:tcPr>
          <w:p w:rsidR="004C0FAB" w:rsidRPr="00B21B4D" w:rsidRDefault="004C0FAB" w:rsidP="00DD106B">
            <w:pPr>
              <w:rPr>
                <w:color w:val="000000"/>
                <w:sz w:val="24"/>
                <w:szCs w:val="24"/>
              </w:rPr>
            </w:pPr>
            <w:r w:rsidRPr="00B21B4D">
              <w:rPr>
                <w:color w:val="000000"/>
                <w:sz w:val="24"/>
                <w:szCs w:val="24"/>
              </w:rPr>
              <w:t>1.2.</w:t>
            </w:r>
          </w:p>
        </w:tc>
        <w:tc>
          <w:tcPr>
            <w:tcW w:w="8851" w:type="dxa"/>
          </w:tcPr>
          <w:p w:rsidR="004C0FAB" w:rsidRPr="00B21B4D" w:rsidRDefault="004C0FAB" w:rsidP="00DD106B">
            <w:pPr>
              <w:rPr>
                <w:color w:val="000000"/>
                <w:sz w:val="24"/>
                <w:szCs w:val="24"/>
              </w:rPr>
            </w:pPr>
            <w:r w:rsidRPr="00B21B4D">
              <w:rPr>
                <w:color w:val="000000"/>
                <w:sz w:val="24"/>
                <w:szCs w:val="24"/>
              </w:rPr>
              <w:t xml:space="preserve">Открытие текущего (расчетного) банковских счетов, субсчетов, специальных счетов в иностранной валюте  </w:t>
            </w:r>
          </w:p>
        </w:tc>
        <w:tc>
          <w:tcPr>
            <w:tcW w:w="4693" w:type="dxa"/>
            <w:vAlign w:val="center"/>
          </w:tcPr>
          <w:p w:rsidR="004C0FAB" w:rsidRPr="00B21B4D" w:rsidRDefault="004C0FAB" w:rsidP="00DD106B">
            <w:pPr>
              <w:jc w:val="center"/>
              <w:rPr>
                <w:bCs/>
                <w:color w:val="FF0000"/>
                <w:sz w:val="24"/>
                <w:szCs w:val="24"/>
              </w:rPr>
            </w:pPr>
            <w:r w:rsidRPr="00B21B4D">
              <w:rPr>
                <w:bCs/>
                <w:color w:val="FF0000"/>
                <w:sz w:val="24"/>
                <w:szCs w:val="24"/>
              </w:rPr>
              <w:t xml:space="preserve">В Пакет операций включено открытие 1 счета </w:t>
            </w:r>
          </w:p>
          <w:p w:rsidR="004C0FAB" w:rsidRPr="00B21B4D" w:rsidRDefault="004C0FAB" w:rsidP="00DD106B">
            <w:pPr>
              <w:jc w:val="center"/>
              <w:rPr>
                <w:bCs/>
                <w:strike/>
                <w:sz w:val="24"/>
                <w:szCs w:val="24"/>
              </w:rPr>
            </w:pPr>
            <w:r w:rsidRPr="00651356">
              <w:rPr>
                <w:bCs/>
                <w:strike/>
                <w:color w:val="FF0000"/>
                <w:sz w:val="24"/>
                <w:szCs w:val="24"/>
              </w:rPr>
              <w:t xml:space="preserve">Без ограничения количества счетов </w:t>
            </w:r>
          </w:p>
        </w:tc>
      </w:tr>
    </w:tbl>
    <w:p w:rsidR="004C0FAB" w:rsidRPr="00F51C23" w:rsidRDefault="004C0FAB" w:rsidP="004C0FAB">
      <w:pPr>
        <w:pStyle w:val="a8"/>
        <w:ind w:left="1069"/>
        <w:jc w:val="right"/>
        <w:rPr>
          <w:sz w:val="28"/>
          <w:szCs w:val="28"/>
          <w:lang w:val="en-US"/>
        </w:rPr>
      </w:pPr>
      <w:r w:rsidRPr="002B08A0">
        <w:rPr>
          <w:sz w:val="28"/>
          <w:szCs w:val="28"/>
        </w:rPr>
        <w:t>»</w:t>
      </w:r>
      <w:r>
        <w:rPr>
          <w:sz w:val="28"/>
          <w:szCs w:val="28"/>
          <w:lang w:val="en-US"/>
        </w:rPr>
        <w:t>;</w:t>
      </w:r>
    </w:p>
    <w:p w:rsidR="004C0FAB" w:rsidRPr="00260298" w:rsidRDefault="004C0FAB" w:rsidP="004C0FAB">
      <w:pPr>
        <w:pStyle w:val="a3"/>
        <w:numPr>
          <w:ilvl w:val="1"/>
          <w:numId w:val="1"/>
        </w:numPr>
        <w:tabs>
          <w:tab w:val="left" w:pos="1134"/>
        </w:tabs>
        <w:ind w:left="0" w:right="-108" w:firstLine="710"/>
        <w:jc w:val="both"/>
      </w:pPr>
      <w:r>
        <w:rPr>
          <w:rFonts w:eastAsia="Calibri"/>
          <w:szCs w:val="28"/>
          <w:lang w:eastAsia="en-US"/>
        </w:rPr>
        <w:lastRenderedPageBreak/>
        <w:t xml:space="preserve"> </w:t>
      </w:r>
      <w:r>
        <w:t xml:space="preserve">подпункт 1.1 </w:t>
      </w:r>
      <w:r>
        <w:rPr>
          <w:szCs w:val="28"/>
        </w:rPr>
        <w:t>пункта 5.</w:t>
      </w:r>
      <w:r w:rsidRPr="00F51C23">
        <w:rPr>
          <w:szCs w:val="28"/>
        </w:rPr>
        <w:t>2</w:t>
      </w:r>
      <w:r>
        <w:rPr>
          <w:szCs w:val="28"/>
        </w:rPr>
        <w:t>.11</w:t>
      </w:r>
      <w:r w:rsidRPr="008B6D08">
        <w:rPr>
          <w:szCs w:val="28"/>
        </w:rPr>
        <w:t xml:space="preserve"> </w:t>
      </w:r>
      <w:r>
        <w:rPr>
          <w:szCs w:val="28"/>
        </w:rPr>
        <w:t xml:space="preserve">Пакета операций по обслуживанию юридических лиц «Партнер» </w:t>
      </w:r>
      <w:r w:rsidRPr="00BD66ED">
        <w:rPr>
          <w:szCs w:val="28"/>
        </w:rPr>
        <w:t>изложить в следующей редакции</w:t>
      </w:r>
      <w:r w:rsidRPr="00A50342">
        <w:rPr>
          <w:szCs w:val="28"/>
        </w:rPr>
        <w:t>:</w:t>
      </w:r>
    </w:p>
    <w:p w:rsidR="004C0FAB" w:rsidRPr="00260298" w:rsidRDefault="004C0FAB" w:rsidP="004C0FAB">
      <w:pPr>
        <w:ind w:firstLine="709"/>
        <w:jc w:val="both"/>
        <w:rPr>
          <w:sz w:val="28"/>
          <w:szCs w:val="28"/>
        </w:rPr>
      </w:pPr>
      <w:r w:rsidRPr="00260298">
        <w:rPr>
          <w:sz w:val="28"/>
          <w:szCs w:val="28"/>
        </w:rPr>
        <w:t>«</w:t>
      </w:r>
    </w:p>
    <w:tbl>
      <w:tblPr>
        <w:tblStyle w:val="a5"/>
        <w:tblW w:w="0" w:type="auto"/>
        <w:tblInd w:w="108" w:type="dxa"/>
        <w:tblLook w:val="04A0" w:firstRow="1" w:lastRow="0" w:firstColumn="1" w:lastColumn="0" w:noHBand="0" w:noVBand="1"/>
      </w:tblPr>
      <w:tblGrid>
        <w:gridCol w:w="1134"/>
        <w:gridCol w:w="8851"/>
        <w:gridCol w:w="4693"/>
      </w:tblGrid>
      <w:tr w:rsidR="004C0FAB" w:rsidRPr="00F51C23" w:rsidTr="00DD106B">
        <w:tc>
          <w:tcPr>
            <w:tcW w:w="1134" w:type="dxa"/>
          </w:tcPr>
          <w:p w:rsidR="004C0FAB" w:rsidRPr="00F51C23" w:rsidRDefault="004C0FAB" w:rsidP="00DD106B">
            <w:pPr>
              <w:pStyle w:val="a8"/>
              <w:ind w:left="0"/>
              <w:jc w:val="both"/>
              <w:rPr>
                <w:sz w:val="24"/>
                <w:szCs w:val="24"/>
              </w:rPr>
            </w:pPr>
            <w:r w:rsidRPr="00F51C23">
              <w:rPr>
                <w:sz w:val="24"/>
                <w:szCs w:val="24"/>
              </w:rPr>
              <w:t>1.1.</w:t>
            </w:r>
          </w:p>
        </w:tc>
        <w:tc>
          <w:tcPr>
            <w:tcW w:w="8851" w:type="dxa"/>
          </w:tcPr>
          <w:p w:rsidR="004C0FAB" w:rsidRPr="00F51C23" w:rsidRDefault="004C0FAB" w:rsidP="00DD106B">
            <w:pPr>
              <w:pStyle w:val="Default"/>
              <w:jc w:val="both"/>
            </w:pPr>
            <w:r w:rsidRPr="00F51C23">
              <w:t xml:space="preserve">Открытие текущего (расчетного) банковского счета/ субсчета/ специального счета в </w:t>
            </w:r>
            <w:r>
              <w:t>иностранной валюте</w:t>
            </w:r>
          </w:p>
        </w:tc>
        <w:tc>
          <w:tcPr>
            <w:tcW w:w="4693" w:type="dxa"/>
          </w:tcPr>
          <w:p w:rsidR="004C0FAB" w:rsidRPr="00F51C23" w:rsidRDefault="004C0FAB" w:rsidP="00DD106B">
            <w:pPr>
              <w:jc w:val="center"/>
              <w:rPr>
                <w:bCs/>
                <w:color w:val="FF0000"/>
                <w:sz w:val="24"/>
                <w:szCs w:val="24"/>
              </w:rPr>
            </w:pPr>
            <w:r w:rsidRPr="00F51C23">
              <w:rPr>
                <w:bCs/>
                <w:color w:val="FF0000"/>
                <w:sz w:val="24"/>
                <w:szCs w:val="24"/>
              </w:rPr>
              <w:t>В Пакет операций включено открытие 1 счета</w:t>
            </w:r>
          </w:p>
          <w:p w:rsidR="004C0FAB" w:rsidRPr="00F51C23" w:rsidRDefault="004C0FAB" w:rsidP="00DD106B">
            <w:pPr>
              <w:pStyle w:val="Default"/>
              <w:jc w:val="center"/>
              <w:rPr>
                <w:strike/>
              </w:rPr>
            </w:pPr>
            <w:r w:rsidRPr="00F51C23">
              <w:rPr>
                <w:bCs/>
                <w:strike/>
                <w:color w:val="FF0000"/>
              </w:rPr>
              <w:t>Без ограничения количества счетов</w:t>
            </w:r>
          </w:p>
        </w:tc>
      </w:tr>
    </w:tbl>
    <w:p w:rsidR="004C0FAB" w:rsidRPr="00F51C23" w:rsidRDefault="004C0FAB" w:rsidP="004C0FAB">
      <w:pPr>
        <w:pStyle w:val="a8"/>
        <w:ind w:left="1069"/>
        <w:jc w:val="right"/>
        <w:rPr>
          <w:sz w:val="28"/>
          <w:szCs w:val="28"/>
          <w:lang w:val="en-US"/>
        </w:rPr>
      </w:pPr>
      <w:r w:rsidRPr="002B08A0">
        <w:rPr>
          <w:sz w:val="28"/>
          <w:szCs w:val="28"/>
        </w:rPr>
        <w:t>»</w:t>
      </w:r>
      <w:r>
        <w:rPr>
          <w:sz w:val="28"/>
          <w:szCs w:val="28"/>
          <w:lang w:val="en-US"/>
        </w:rPr>
        <w:t>;</w:t>
      </w:r>
    </w:p>
    <w:p w:rsidR="004C0FAB" w:rsidRPr="00260298" w:rsidRDefault="004C0FAB" w:rsidP="004C0FAB">
      <w:pPr>
        <w:pStyle w:val="a3"/>
        <w:numPr>
          <w:ilvl w:val="1"/>
          <w:numId w:val="1"/>
        </w:numPr>
        <w:tabs>
          <w:tab w:val="left" w:pos="1134"/>
        </w:tabs>
        <w:ind w:left="0" w:right="-108" w:firstLine="710"/>
        <w:jc w:val="both"/>
      </w:pPr>
      <w:r>
        <w:rPr>
          <w:rFonts w:eastAsia="Calibri"/>
          <w:szCs w:val="28"/>
          <w:lang w:eastAsia="en-US"/>
        </w:rPr>
        <w:t xml:space="preserve"> </w:t>
      </w:r>
      <w:r>
        <w:t xml:space="preserve">подпункт 1.2 </w:t>
      </w:r>
      <w:r>
        <w:rPr>
          <w:szCs w:val="28"/>
        </w:rPr>
        <w:t>пункта 5.</w:t>
      </w:r>
      <w:r w:rsidRPr="00F51C23">
        <w:rPr>
          <w:szCs w:val="28"/>
        </w:rPr>
        <w:t>2</w:t>
      </w:r>
      <w:r>
        <w:rPr>
          <w:szCs w:val="28"/>
        </w:rPr>
        <w:t>.12</w:t>
      </w:r>
      <w:r w:rsidRPr="008B6D08">
        <w:rPr>
          <w:szCs w:val="28"/>
        </w:rPr>
        <w:t xml:space="preserve"> </w:t>
      </w:r>
      <w:r>
        <w:rPr>
          <w:szCs w:val="28"/>
        </w:rPr>
        <w:t xml:space="preserve">Пакета операций по обслуживанию юридических лиц «Представительство» </w:t>
      </w:r>
      <w:r w:rsidRPr="00BD66ED">
        <w:rPr>
          <w:szCs w:val="28"/>
        </w:rPr>
        <w:t>изложить в следующей редакции</w:t>
      </w:r>
      <w:r w:rsidRPr="00A50342">
        <w:rPr>
          <w:szCs w:val="28"/>
        </w:rPr>
        <w:t>:</w:t>
      </w:r>
    </w:p>
    <w:p w:rsidR="004C0FAB" w:rsidRPr="00260298" w:rsidRDefault="004C0FAB" w:rsidP="004C0FAB">
      <w:pPr>
        <w:ind w:firstLine="709"/>
        <w:jc w:val="both"/>
        <w:rPr>
          <w:sz w:val="28"/>
          <w:szCs w:val="28"/>
        </w:rPr>
      </w:pPr>
      <w:r w:rsidRPr="00260298">
        <w:rPr>
          <w:sz w:val="28"/>
          <w:szCs w:val="28"/>
        </w:rPr>
        <w:t>«</w:t>
      </w:r>
    </w:p>
    <w:tbl>
      <w:tblPr>
        <w:tblStyle w:val="a5"/>
        <w:tblW w:w="0" w:type="auto"/>
        <w:tblInd w:w="108" w:type="dxa"/>
        <w:tblLook w:val="04A0" w:firstRow="1" w:lastRow="0" w:firstColumn="1" w:lastColumn="0" w:noHBand="0" w:noVBand="1"/>
      </w:tblPr>
      <w:tblGrid>
        <w:gridCol w:w="1134"/>
        <w:gridCol w:w="8851"/>
        <w:gridCol w:w="4693"/>
      </w:tblGrid>
      <w:tr w:rsidR="004C0FAB" w:rsidRPr="00F51C23" w:rsidTr="00DD106B">
        <w:tc>
          <w:tcPr>
            <w:tcW w:w="1134" w:type="dxa"/>
          </w:tcPr>
          <w:p w:rsidR="004C0FAB" w:rsidRPr="00F51C23" w:rsidRDefault="004C0FAB" w:rsidP="00DD106B">
            <w:pPr>
              <w:pStyle w:val="a8"/>
              <w:ind w:left="0"/>
              <w:jc w:val="both"/>
              <w:rPr>
                <w:sz w:val="24"/>
                <w:szCs w:val="24"/>
              </w:rPr>
            </w:pPr>
            <w:r w:rsidRPr="00F51C23">
              <w:rPr>
                <w:sz w:val="24"/>
                <w:szCs w:val="24"/>
              </w:rPr>
              <w:t>1.</w:t>
            </w:r>
            <w:r>
              <w:rPr>
                <w:sz w:val="24"/>
                <w:szCs w:val="24"/>
              </w:rPr>
              <w:t>2</w:t>
            </w:r>
            <w:r w:rsidRPr="00F51C23">
              <w:rPr>
                <w:sz w:val="24"/>
                <w:szCs w:val="24"/>
              </w:rPr>
              <w:t>.</w:t>
            </w:r>
          </w:p>
        </w:tc>
        <w:tc>
          <w:tcPr>
            <w:tcW w:w="8851" w:type="dxa"/>
          </w:tcPr>
          <w:p w:rsidR="004C0FAB" w:rsidRPr="00F51C23" w:rsidRDefault="004C0FAB" w:rsidP="00DD106B">
            <w:pPr>
              <w:pStyle w:val="Default"/>
              <w:jc w:val="both"/>
            </w:pPr>
            <w:r w:rsidRPr="00F51C23">
              <w:t xml:space="preserve">Открытие текущего (расчетного) банковского счета/ субсчета/ специального счета в </w:t>
            </w:r>
            <w:r>
              <w:t>иностранной валюте</w:t>
            </w:r>
          </w:p>
        </w:tc>
        <w:tc>
          <w:tcPr>
            <w:tcW w:w="4693" w:type="dxa"/>
          </w:tcPr>
          <w:p w:rsidR="004C0FAB" w:rsidRPr="00F51C23" w:rsidRDefault="004C0FAB" w:rsidP="00DD106B">
            <w:pPr>
              <w:jc w:val="center"/>
              <w:rPr>
                <w:bCs/>
                <w:color w:val="FF0000"/>
                <w:sz w:val="24"/>
                <w:szCs w:val="24"/>
              </w:rPr>
            </w:pPr>
            <w:r w:rsidRPr="00F51C23">
              <w:rPr>
                <w:bCs/>
                <w:color w:val="FF0000"/>
                <w:sz w:val="24"/>
                <w:szCs w:val="24"/>
              </w:rPr>
              <w:t>В Пакет операций включено открытие 1 счета</w:t>
            </w:r>
          </w:p>
          <w:p w:rsidR="004C0FAB" w:rsidRPr="00F51C23" w:rsidRDefault="004C0FAB" w:rsidP="00DD106B">
            <w:pPr>
              <w:pStyle w:val="Default"/>
              <w:jc w:val="center"/>
              <w:rPr>
                <w:strike/>
              </w:rPr>
            </w:pPr>
            <w:r w:rsidRPr="00F51C23">
              <w:rPr>
                <w:bCs/>
                <w:strike/>
                <w:color w:val="FF0000"/>
              </w:rPr>
              <w:t>Без ограничения количества счетов</w:t>
            </w:r>
          </w:p>
        </w:tc>
      </w:tr>
    </w:tbl>
    <w:p w:rsidR="004C0FAB" w:rsidRDefault="004C0FAB" w:rsidP="004C0FAB">
      <w:pPr>
        <w:pStyle w:val="a8"/>
        <w:ind w:left="1069"/>
        <w:jc w:val="right"/>
        <w:rPr>
          <w:sz w:val="28"/>
          <w:szCs w:val="28"/>
        </w:rPr>
      </w:pPr>
      <w:bookmarkStart w:id="0" w:name="_GoBack"/>
      <w:bookmarkEnd w:id="0"/>
    </w:p>
    <w:sectPr w:rsidR="004C0FAB" w:rsidSect="00737B51">
      <w:headerReference w:type="even" r:id="rId9"/>
      <w:headerReference w:type="default" r:id="rId10"/>
      <w:pgSz w:w="16838" w:h="11906" w:orient="landscape" w:code="9"/>
      <w:pgMar w:top="567" w:right="454" w:bottom="567"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731" w:rsidRDefault="00163731" w:rsidP="00E668E4">
      <w:r>
        <w:separator/>
      </w:r>
    </w:p>
  </w:endnote>
  <w:endnote w:type="continuationSeparator" w:id="0">
    <w:p w:rsidR="00163731" w:rsidRDefault="00163731" w:rsidP="00E6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Helvetica">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731" w:rsidRDefault="00163731" w:rsidP="00E668E4">
      <w:r>
        <w:separator/>
      </w:r>
    </w:p>
  </w:footnote>
  <w:footnote w:type="continuationSeparator" w:id="0">
    <w:p w:rsidR="00163731" w:rsidRDefault="00163731" w:rsidP="00E66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13" w:rsidRDefault="001A6613" w:rsidP="007A3949">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A6613" w:rsidRDefault="001A661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575657"/>
      <w:docPartObj>
        <w:docPartGallery w:val="Page Numbers (Top of Page)"/>
        <w:docPartUnique/>
      </w:docPartObj>
    </w:sdtPr>
    <w:sdtEndPr>
      <w:rPr>
        <w:sz w:val="28"/>
        <w:szCs w:val="28"/>
      </w:rPr>
    </w:sdtEndPr>
    <w:sdtContent>
      <w:p w:rsidR="001A6613" w:rsidRPr="0017492A" w:rsidRDefault="001A6613">
        <w:pPr>
          <w:pStyle w:val="a6"/>
          <w:jc w:val="center"/>
          <w:rPr>
            <w:sz w:val="28"/>
            <w:szCs w:val="28"/>
          </w:rPr>
        </w:pPr>
        <w:r w:rsidRPr="0017492A">
          <w:rPr>
            <w:sz w:val="28"/>
            <w:szCs w:val="28"/>
          </w:rPr>
          <w:fldChar w:fldCharType="begin"/>
        </w:r>
        <w:r w:rsidRPr="0017492A">
          <w:rPr>
            <w:sz w:val="28"/>
            <w:szCs w:val="28"/>
          </w:rPr>
          <w:instrText>PAGE   \* MERGEFORMAT</w:instrText>
        </w:r>
        <w:r w:rsidRPr="0017492A">
          <w:rPr>
            <w:sz w:val="28"/>
            <w:szCs w:val="28"/>
          </w:rPr>
          <w:fldChar w:fldCharType="separate"/>
        </w:r>
        <w:r w:rsidR="00D232C2">
          <w:rPr>
            <w:noProof/>
            <w:sz w:val="28"/>
            <w:szCs w:val="28"/>
          </w:rPr>
          <w:t>2</w:t>
        </w:r>
        <w:r w:rsidRPr="0017492A">
          <w:rPr>
            <w:sz w:val="28"/>
            <w:szCs w:val="28"/>
          </w:rPr>
          <w:fldChar w:fldCharType="end"/>
        </w:r>
      </w:p>
    </w:sdtContent>
  </w:sdt>
  <w:p w:rsidR="001A6613" w:rsidRDefault="001A66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66C72"/>
    <w:multiLevelType w:val="multilevel"/>
    <w:tmpl w:val="48EC12B0"/>
    <w:lvl w:ilvl="0">
      <w:start w:val="1"/>
      <w:numFmt w:val="decimal"/>
      <w:lvlText w:val="%1.0"/>
      <w:lvlJc w:val="left"/>
      <w:pPr>
        <w:ind w:left="420" w:hanging="420"/>
      </w:pPr>
      <w:rPr>
        <w:rFonts w:hint="default"/>
      </w:rPr>
    </w:lvl>
    <w:lvl w:ilvl="1">
      <w:start w:val="1"/>
      <w:numFmt w:val="decimalZero"/>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8D5362A"/>
    <w:multiLevelType w:val="multilevel"/>
    <w:tmpl w:val="A5C4E2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DC441D9"/>
    <w:multiLevelType w:val="hybridMultilevel"/>
    <w:tmpl w:val="9E42B9F2"/>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830FFA"/>
    <w:multiLevelType w:val="hybridMultilevel"/>
    <w:tmpl w:val="2E6C5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D72885"/>
    <w:multiLevelType w:val="multilevel"/>
    <w:tmpl w:val="5C8CF45A"/>
    <w:lvl w:ilvl="0">
      <w:start w:val="1"/>
      <w:numFmt w:val="decimal"/>
      <w:lvlText w:val="%1.0"/>
      <w:lvlJc w:val="left"/>
      <w:pPr>
        <w:ind w:left="480" w:hanging="480"/>
      </w:pPr>
      <w:rPr>
        <w:rFonts w:hint="default"/>
      </w:rPr>
    </w:lvl>
    <w:lvl w:ilvl="1">
      <w:start w:val="1"/>
      <w:numFmt w:val="decimalZero"/>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4"/>
  </w:num>
  <w:num w:numId="3">
    <w:abstractNumId w:val="0"/>
  </w:num>
  <w:num w:numId="4">
    <w:abstractNumId w:val="2"/>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D5"/>
    <w:rsid w:val="000027EE"/>
    <w:rsid w:val="00006551"/>
    <w:rsid w:val="00006A1F"/>
    <w:rsid w:val="000121DC"/>
    <w:rsid w:val="00013E9B"/>
    <w:rsid w:val="000155FF"/>
    <w:rsid w:val="00015FCD"/>
    <w:rsid w:val="00016A3A"/>
    <w:rsid w:val="00017CEB"/>
    <w:rsid w:val="00022C45"/>
    <w:rsid w:val="000230E2"/>
    <w:rsid w:val="00024707"/>
    <w:rsid w:val="00025A05"/>
    <w:rsid w:val="00031E6F"/>
    <w:rsid w:val="00033B90"/>
    <w:rsid w:val="00034694"/>
    <w:rsid w:val="000374C9"/>
    <w:rsid w:val="00037ECA"/>
    <w:rsid w:val="0004101F"/>
    <w:rsid w:val="000411ED"/>
    <w:rsid w:val="000439D9"/>
    <w:rsid w:val="000456DD"/>
    <w:rsid w:val="00045B17"/>
    <w:rsid w:val="00046F01"/>
    <w:rsid w:val="00047685"/>
    <w:rsid w:val="00050595"/>
    <w:rsid w:val="000517CA"/>
    <w:rsid w:val="00053641"/>
    <w:rsid w:val="0005390A"/>
    <w:rsid w:val="00054702"/>
    <w:rsid w:val="00060005"/>
    <w:rsid w:val="000621A7"/>
    <w:rsid w:val="00062755"/>
    <w:rsid w:val="000635FA"/>
    <w:rsid w:val="00064F71"/>
    <w:rsid w:val="00071953"/>
    <w:rsid w:val="000742F4"/>
    <w:rsid w:val="00075716"/>
    <w:rsid w:val="000760B4"/>
    <w:rsid w:val="0007732A"/>
    <w:rsid w:val="00077BB2"/>
    <w:rsid w:val="00080001"/>
    <w:rsid w:val="000808B0"/>
    <w:rsid w:val="000810DD"/>
    <w:rsid w:val="00081C92"/>
    <w:rsid w:val="00082070"/>
    <w:rsid w:val="00082677"/>
    <w:rsid w:val="00083119"/>
    <w:rsid w:val="0008362B"/>
    <w:rsid w:val="00090C7F"/>
    <w:rsid w:val="00093F2A"/>
    <w:rsid w:val="0009497D"/>
    <w:rsid w:val="000962D6"/>
    <w:rsid w:val="0009690D"/>
    <w:rsid w:val="00097D59"/>
    <w:rsid w:val="000A05C6"/>
    <w:rsid w:val="000A3289"/>
    <w:rsid w:val="000A3C4E"/>
    <w:rsid w:val="000A42CC"/>
    <w:rsid w:val="000A4D7E"/>
    <w:rsid w:val="000A6259"/>
    <w:rsid w:val="000A7D40"/>
    <w:rsid w:val="000B1A75"/>
    <w:rsid w:val="000B1C76"/>
    <w:rsid w:val="000B3187"/>
    <w:rsid w:val="000B36E9"/>
    <w:rsid w:val="000B3EB5"/>
    <w:rsid w:val="000B3FE0"/>
    <w:rsid w:val="000B6975"/>
    <w:rsid w:val="000B741D"/>
    <w:rsid w:val="000C204B"/>
    <w:rsid w:val="000C3A03"/>
    <w:rsid w:val="000C3DF6"/>
    <w:rsid w:val="000C56CD"/>
    <w:rsid w:val="000C5982"/>
    <w:rsid w:val="000C6C18"/>
    <w:rsid w:val="000D2E78"/>
    <w:rsid w:val="000D53FE"/>
    <w:rsid w:val="000D55BA"/>
    <w:rsid w:val="000D59D1"/>
    <w:rsid w:val="000D5C74"/>
    <w:rsid w:val="000D7269"/>
    <w:rsid w:val="000D7E43"/>
    <w:rsid w:val="000E056B"/>
    <w:rsid w:val="000E2573"/>
    <w:rsid w:val="000E34A0"/>
    <w:rsid w:val="000E528A"/>
    <w:rsid w:val="000E5312"/>
    <w:rsid w:val="000F1A1A"/>
    <w:rsid w:val="000F2191"/>
    <w:rsid w:val="000F2BF0"/>
    <w:rsid w:val="000F3109"/>
    <w:rsid w:val="000F4032"/>
    <w:rsid w:val="000F4929"/>
    <w:rsid w:val="000F57B5"/>
    <w:rsid w:val="000F5E19"/>
    <w:rsid w:val="000F7167"/>
    <w:rsid w:val="00101269"/>
    <w:rsid w:val="0010331E"/>
    <w:rsid w:val="00104385"/>
    <w:rsid w:val="00104AD6"/>
    <w:rsid w:val="00104ED4"/>
    <w:rsid w:val="00110314"/>
    <w:rsid w:val="00113BE5"/>
    <w:rsid w:val="00114475"/>
    <w:rsid w:val="00114DA3"/>
    <w:rsid w:val="00116C81"/>
    <w:rsid w:val="001228AB"/>
    <w:rsid w:val="00123098"/>
    <w:rsid w:val="0012478F"/>
    <w:rsid w:val="001253F8"/>
    <w:rsid w:val="001257E5"/>
    <w:rsid w:val="00126A01"/>
    <w:rsid w:val="001271F9"/>
    <w:rsid w:val="00130423"/>
    <w:rsid w:val="00130988"/>
    <w:rsid w:val="00130CCC"/>
    <w:rsid w:val="00131002"/>
    <w:rsid w:val="0013209B"/>
    <w:rsid w:val="001327B5"/>
    <w:rsid w:val="001340D8"/>
    <w:rsid w:val="00140B03"/>
    <w:rsid w:val="001419D7"/>
    <w:rsid w:val="00144A71"/>
    <w:rsid w:val="001506CD"/>
    <w:rsid w:val="001515AF"/>
    <w:rsid w:val="001518D2"/>
    <w:rsid w:val="00151B98"/>
    <w:rsid w:val="00151FF3"/>
    <w:rsid w:val="00153802"/>
    <w:rsid w:val="00153A37"/>
    <w:rsid w:val="00154E1C"/>
    <w:rsid w:val="001569FE"/>
    <w:rsid w:val="00161C7C"/>
    <w:rsid w:val="00162397"/>
    <w:rsid w:val="00162FEA"/>
    <w:rsid w:val="00163731"/>
    <w:rsid w:val="00164902"/>
    <w:rsid w:val="001670C7"/>
    <w:rsid w:val="0016728F"/>
    <w:rsid w:val="001674B9"/>
    <w:rsid w:val="0016790E"/>
    <w:rsid w:val="00167A07"/>
    <w:rsid w:val="00167AA0"/>
    <w:rsid w:val="00167D9B"/>
    <w:rsid w:val="00171621"/>
    <w:rsid w:val="0017492A"/>
    <w:rsid w:val="00174CD8"/>
    <w:rsid w:val="00175B8A"/>
    <w:rsid w:val="00176991"/>
    <w:rsid w:val="001808C4"/>
    <w:rsid w:val="001814DC"/>
    <w:rsid w:val="00183AED"/>
    <w:rsid w:val="00184687"/>
    <w:rsid w:val="00185362"/>
    <w:rsid w:val="001853A3"/>
    <w:rsid w:val="00191362"/>
    <w:rsid w:val="001935A6"/>
    <w:rsid w:val="00196090"/>
    <w:rsid w:val="00196572"/>
    <w:rsid w:val="00197A00"/>
    <w:rsid w:val="001A08A5"/>
    <w:rsid w:val="001A2521"/>
    <w:rsid w:val="001A26F4"/>
    <w:rsid w:val="001A2935"/>
    <w:rsid w:val="001A2F1A"/>
    <w:rsid w:val="001A3EB9"/>
    <w:rsid w:val="001A6613"/>
    <w:rsid w:val="001A6847"/>
    <w:rsid w:val="001B1AF5"/>
    <w:rsid w:val="001B3090"/>
    <w:rsid w:val="001B4175"/>
    <w:rsid w:val="001B647D"/>
    <w:rsid w:val="001B758B"/>
    <w:rsid w:val="001C1E2F"/>
    <w:rsid w:val="001C1FD1"/>
    <w:rsid w:val="001C3CF7"/>
    <w:rsid w:val="001C5E72"/>
    <w:rsid w:val="001C6738"/>
    <w:rsid w:val="001C708F"/>
    <w:rsid w:val="001D0752"/>
    <w:rsid w:val="001D6D6E"/>
    <w:rsid w:val="001D70D8"/>
    <w:rsid w:val="001D7175"/>
    <w:rsid w:val="001E0625"/>
    <w:rsid w:val="001E142F"/>
    <w:rsid w:val="001E1B2D"/>
    <w:rsid w:val="001E1F83"/>
    <w:rsid w:val="001E2BF6"/>
    <w:rsid w:val="001E53FE"/>
    <w:rsid w:val="001E5648"/>
    <w:rsid w:val="001E5934"/>
    <w:rsid w:val="001E61E8"/>
    <w:rsid w:val="001F0231"/>
    <w:rsid w:val="001F49DB"/>
    <w:rsid w:val="001F7330"/>
    <w:rsid w:val="002004B0"/>
    <w:rsid w:val="002029CB"/>
    <w:rsid w:val="002037E7"/>
    <w:rsid w:val="00203F22"/>
    <w:rsid w:val="002043AF"/>
    <w:rsid w:val="00204F6D"/>
    <w:rsid w:val="002053AE"/>
    <w:rsid w:val="0020610A"/>
    <w:rsid w:val="002077FB"/>
    <w:rsid w:val="002078AA"/>
    <w:rsid w:val="0021106F"/>
    <w:rsid w:val="00215378"/>
    <w:rsid w:val="002160D3"/>
    <w:rsid w:val="00217E1E"/>
    <w:rsid w:val="00220E10"/>
    <w:rsid w:val="00221CBB"/>
    <w:rsid w:val="00227889"/>
    <w:rsid w:val="00227BFB"/>
    <w:rsid w:val="00230323"/>
    <w:rsid w:val="00231741"/>
    <w:rsid w:val="002334B8"/>
    <w:rsid w:val="00235628"/>
    <w:rsid w:val="0023632C"/>
    <w:rsid w:val="00236D24"/>
    <w:rsid w:val="002414EF"/>
    <w:rsid w:val="00241D75"/>
    <w:rsid w:val="00243739"/>
    <w:rsid w:val="00243BED"/>
    <w:rsid w:val="00247A00"/>
    <w:rsid w:val="002546A9"/>
    <w:rsid w:val="00256E02"/>
    <w:rsid w:val="00257A53"/>
    <w:rsid w:val="00257B87"/>
    <w:rsid w:val="00257FCD"/>
    <w:rsid w:val="002608E8"/>
    <w:rsid w:val="00264D6C"/>
    <w:rsid w:val="00265792"/>
    <w:rsid w:val="00265A29"/>
    <w:rsid w:val="002678D5"/>
    <w:rsid w:val="00267CEA"/>
    <w:rsid w:val="00270AAB"/>
    <w:rsid w:val="00271076"/>
    <w:rsid w:val="0027188A"/>
    <w:rsid w:val="00273D41"/>
    <w:rsid w:val="00273DB6"/>
    <w:rsid w:val="00275A6B"/>
    <w:rsid w:val="00282E31"/>
    <w:rsid w:val="002843C3"/>
    <w:rsid w:val="00285808"/>
    <w:rsid w:val="00285EF1"/>
    <w:rsid w:val="00286FCA"/>
    <w:rsid w:val="00290901"/>
    <w:rsid w:val="00293304"/>
    <w:rsid w:val="002979EA"/>
    <w:rsid w:val="002A0655"/>
    <w:rsid w:val="002A08D4"/>
    <w:rsid w:val="002A0E35"/>
    <w:rsid w:val="002A39D6"/>
    <w:rsid w:val="002A621D"/>
    <w:rsid w:val="002A69DA"/>
    <w:rsid w:val="002A6B47"/>
    <w:rsid w:val="002A7564"/>
    <w:rsid w:val="002A7E70"/>
    <w:rsid w:val="002B08A0"/>
    <w:rsid w:val="002B57E6"/>
    <w:rsid w:val="002C252C"/>
    <w:rsid w:val="002C3551"/>
    <w:rsid w:val="002C4FD0"/>
    <w:rsid w:val="002C56A6"/>
    <w:rsid w:val="002C68AD"/>
    <w:rsid w:val="002D1917"/>
    <w:rsid w:val="002D454D"/>
    <w:rsid w:val="002D4F7C"/>
    <w:rsid w:val="002D5888"/>
    <w:rsid w:val="002E081A"/>
    <w:rsid w:val="002E4D2F"/>
    <w:rsid w:val="002E4E1F"/>
    <w:rsid w:val="002E4F1F"/>
    <w:rsid w:val="002E4FAB"/>
    <w:rsid w:val="002E502B"/>
    <w:rsid w:val="002E5C92"/>
    <w:rsid w:val="002E76C0"/>
    <w:rsid w:val="002F1303"/>
    <w:rsid w:val="002F3652"/>
    <w:rsid w:val="002F3B93"/>
    <w:rsid w:val="002F6D25"/>
    <w:rsid w:val="002F6F14"/>
    <w:rsid w:val="003011EE"/>
    <w:rsid w:val="00304F21"/>
    <w:rsid w:val="00306166"/>
    <w:rsid w:val="00307D36"/>
    <w:rsid w:val="00311E75"/>
    <w:rsid w:val="003132B2"/>
    <w:rsid w:val="003139C6"/>
    <w:rsid w:val="00316599"/>
    <w:rsid w:val="003173C5"/>
    <w:rsid w:val="00320E66"/>
    <w:rsid w:val="00321FC8"/>
    <w:rsid w:val="003227F3"/>
    <w:rsid w:val="003260F2"/>
    <w:rsid w:val="003310AA"/>
    <w:rsid w:val="0033112C"/>
    <w:rsid w:val="0033501C"/>
    <w:rsid w:val="003357F9"/>
    <w:rsid w:val="0033646B"/>
    <w:rsid w:val="00341BC1"/>
    <w:rsid w:val="00341D98"/>
    <w:rsid w:val="00342919"/>
    <w:rsid w:val="00344440"/>
    <w:rsid w:val="00345808"/>
    <w:rsid w:val="00351343"/>
    <w:rsid w:val="00355DEC"/>
    <w:rsid w:val="0035697F"/>
    <w:rsid w:val="00356FBD"/>
    <w:rsid w:val="00357AFA"/>
    <w:rsid w:val="003602B6"/>
    <w:rsid w:val="00360DE6"/>
    <w:rsid w:val="00361EA9"/>
    <w:rsid w:val="00362B19"/>
    <w:rsid w:val="00362FC9"/>
    <w:rsid w:val="003645C6"/>
    <w:rsid w:val="00365414"/>
    <w:rsid w:val="00365DCA"/>
    <w:rsid w:val="00365FAB"/>
    <w:rsid w:val="00370152"/>
    <w:rsid w:val="0037056A"/>
    <w:rsid w:val="00370AB5"/>
    <w:rsid w:val="00370ED5"/>
    <w:rsid w:val="0037297C"/>
    <w:rsid w:val="00374F63"/>
    <w:rsid w:val="003764D6"/>
    <w:rsid w:val="00383684"/>
    <w:rsid w:val="00387E30"/>
    <w:rsid w:val="00390482"/>
    <w:rsid w:val="0039197B"/>
    <w:rsid w:val="0039247F"/>
    <w:rsid w:val="00392E67"/>
    <w:rsid w:val="00392F0A"/>
    <w:rsid w:val="003A171B"/>
    <w:rsid w:val="003A1844"/>
    <w:rsid w:val="003A20A0"/>
    <w:rsid w:val="003A4D1D"/>
    <w:rsid w:val="003A57C1"/>
    <w:rsid w:val="003A5DE1"/>
    <w:rsid w:val="003A6C72"/>
    <w:rsid w:val="003A760A"/>
    <w:rsid w:val="003A7DB2"/>
    <w:rsid w:val="003B0FB8"/>
    <w:rsid w:val="003B1595"/>
    <w:rsid w:val="003B5AB8"/>
    <w:rsid w:val="003B683F"/>
    <w:rsid w:val="003C1A95"/>
    <w:rsid w:val="003C2A2D"/>
    <w:rsid w:val="003C3D8F"/>
    <w:rsid w:val="003C47CC"/>
    <w:rsid w:val="003C4DC6"/>
    <w:rsid w:val="003D14D5"/>
    <w:rsid w:val="003D4275"/>
    <w:rsid w:val="003D45C3"/>
    <w:rsid w:val="003E14B3"/>
    <w:rsid w:val="003E4686"/>
    <w:rsid w:val="003E67B2"/>
    <w:rsid w:val="003F16A4"/>
    <w:rsid w:val="003F20CF"/>
    <w:rsid w:val="003F253F"/>
    <w:rsid w:val="003F3F32"/>
    <w:rsid w:val="003F670F"/>
    <w:rsid w:val="003F7382"/>
    <w:rsid w:val="00400758"/>
    <w:rsid w:val="004026F6"/>
    <w:rsid w:val="004027E9"/>
    <w:rsid w:val="0041075E"/>
    <w:rsid w:val="00412069"/>
    <w:rsid w:val="004120DB"/>
    <w:rsid w:val="00413F8D"/>
    <w:rsid w:val="004145A5"/>
    <w:rsid w:val="00414995"/>
    <w:rsid w:val="004151A5"/>
    <w:rsid w:val="00415DCF"/>
    <w:rsid w:val="00416045"/>
    <w:rsid w:val="00417CF6"/>
    <w:rsid w:val="004200C6"/>
    <w:rsid w:val="004227AA"/>
    <w:rsid w:val="004231C5"/>
    <w:rsid w:val="004266A2"/>
    <w:rsid w:val="00433D35"/>
    <w:rsid w:val="004350E4"/>
    <w:rsid w:val="0043527D"/>
    <w:rsid w:val="00441367"/>
    <w:rsid w:val="00443555"/>
    <w:rsid w:val="004465F0"/>
    <w:rsid w:val="00447891"/>
    <w:rsid w:val="00447CA6"/>
    <w:rsid w:val="00447DB8"/>
    <w:rsid w:val="00455213"/>
    <w:rsid w:val="0045643E"/>
    <w:rsid w:val="0045653E"/>
    <w:rsid w:val="00461A21"/>
    <w:rsid w:val="00462842"/>
    <w:rsid w:val="0046349C"/>
    <w:rsid w:val="00463A13"/>
    <w:rsid w:val="004644F0"/>
    <w:rsid w:val="00464C21"/>
    <w:rsid w:val="0047109F"/>
    <w:rsid w:val="00472038"/>
    <w:rsid w:val="00472B7B"/>
    <w:rsid w:val="004750DF"/>
    <w:rsid w:val="00476A35"/>
    <w:rsid w:val="00480076"/>
    <w:rsid w:val="00483214"/>
    <w:rsid w:val="004836D4"/>
    <w:rsid w:val="004836DA"/>
    <w:rsid w:val="00484680"/>
    <w:rsid w:val="00487AC6"/>
    <w:rsid w:val="00490E63"/>
    <w:rsid w:val="0049114B"/>
    <w:rsid w:val="0049321D"/>
    <w:rsid w:val="00493983"/>
    <w:rsid w:val="00494914"/>
    <w:rsid w:val="00496AF7"/>
    <w:rsid w:val="004A0FD5"/>
    <w:rsid w:val="004A2586"/>
    <w:rsid w:val="004A25E8"/>
    <w:rsid w:val="004A274A"/>
    <w:rsid w:val="004A556A"/>
    <w:rsid w:val="004B0A96"/>
    <w:rsid w:val="004B123F"/>
    <w:rsid w:val="004B1A1A"/>
    <w:rsid w:val="004B2039"/>
    <w:rsid w:val="004B5E34"/>
    <w:rsid w:val="004C0400"/>
    <w:rsid w:val="004C0FAB"/>
    <w:rsid w:val="004C1985"/>
    <w:rsid w:val="004C4522"/>
    <w:rsid w:val="004C4D12"/>
    <w:rsid w:val="004C55AC"/>
    <w:rsid w:val="004C5C70"/>
    <w:rsid w:val="004C5F49"/>
    <w:rsid w:val="004C656A"/>
    <w:rsid w:val="004C677B"/>
    <w:rsid w:val="004C6AC2"/>
    <w:rsid w:val="004D0E7C"/>
    <w:rsid w:val="004D0EC0"/>
    <w:rsid w:val="004D4A6C"/>
    <w:rsid w:val="004D6E6F"/>
    <w:rsid w:val="004D6F56"/>
    <w:rsid w:val="004E03AE"/>
    <w:rsid w:val="004E3654"/>
    <w:rsid w:val="004E51B0"/>
    <w:rsid w:val="004E521D"/>
    <w:rsid w:val="004E727A"/>
    <w:rsid w:val="004F4976"/>
    <w:rsid w:val="004F5785"/>
    <w:rsid w:val="004F5C2E"/>
    <w:rsid w:val="004F6B37"/>
    <w:rsid w:val="004F7787"/>
    <w:rsid w:val="00501A9D"/>
    <w:rsid w:val="005065A9"/>
    <w:rsid w:val="005067A0"/>
    <w:rsid w:val="005108CE"/>
    <w:rsid w:val="0051177C"/>
    <w:rsid w:val="005119E3"/>
    <w:rsid w:val="0051683E"/>
    <w:rsid w:val="00517231"/>
    <w:rsid w:val="00517F21"/>
    <w:rsid w:val="0052011B"/>
    <w:rsid w:val="00521A1B"/>
    <w:rsid w:val="005244A8"/>
    <w:rsid w:val="00524D90"/>
    <w:rsid w:val="005251DF"/>
    <w:rsid w:val="005268AF"/>
    <w:rsid w:val="00530199"/>
    <w:rsid w:val="00530D95"/>
    <w:rsid w:val="00531AED"/>
    <w:rsid w:val="005327D8"/>
    <w:rsid w:val="00535B2D"/>
    <w:rsid w:val="0053634B"/>
    <w:rsid w:val="0054373B"/>
    <w:rsid w:val="00543C1B"/>
    <w:rsid w:val="00547604"/>
    <w:rsid w:val="0054787B"/>
    <w:rsid w:val="005521C0"/>
    <w:rsid w:val="00552498"/>
    <w:rsid w:val="005552B5"/>
    <w:rsid w:val="00555686"/>
    <w:rsid w:val="00556C07"/>
    <w:rsid w:val="00557E73"/>
    <w:rsid w:val="00560780"/>
    <w:rsid w:val="00560EB1"/>
    <w:rsid w:val="00561544"/>
    <w:rsid w:val="00562AC8"/>
    <w:rsid w:val="005631E3"/>
    <w:rsid w:val="00563442"/>
    <w:rsid w:val="00563491"/>
    <w:rsid w:val="00563945"/>
    <w:rsid w:val="00567C47"/>
    <w:rsid w:val="00570043"/>
    <w:rsid w:val="005721F9"/>
    <w:rsid w:val="005734AD"/>
    <w:rsid w:val="00576C8F"/>
    <w:rsid w:val="00577902"/>
    <w:rsid w:val="005844B1"/>
    <w:rsid w:val="00585C51"/>
    <w:rsid w:val="00586430"/>
    <w:rsid w:val="00587500"/>
    <w:rsid w:val="00587746"/>
    <w:rsid w:val="005918C2"/>
    <w:rsid w:val="00591A0C"/>
    <w:rsid w:val="00593597"/>
    <w:rsid w:val="00596195"/>
    <w:rsid w:val="005972FB"/>
    <w:rsid w:val="005A2A04"/>
    <w:rsid w:val="005A4227"/>
    <w:rsid w:val="005A5519"/>
    <w:rsid w:val="005A6BC2"/>
    <w:rsid w:val="005B3618"/>
    <w:rsid w:val="005B3642"/>
    <w:rsid w:val="005B7B4C"/>
    <w:rsid w:val="005C1A7D"/>
    <w:rsid w:val="005C2510"/>
    <w:rsid w:val="005C27CC"/>
    <w:rsid w:val="005C35D9"/>
    <w:rsid w:val="005C3671"/>
    <w:rsid w:val="005C3B82"/>
    <w:rsid w:val="005C3E16"/>
    <w:rsid w:val="005C4252"/>
    <w:rsid w:val="005C72BB"/>
    <w:rsid w:val="005D1EE4"/>
    <w:rsid w:val="005D2EC4"/>
    <w:rsid w:val="005D3E82"/>
    <w:rsid w:val="005D63F8"/>
    <w:rsid w:val="005D7306"/>
    <w:rsid w:val="005D76B2"/>
    <w:rsid w:val="005E2429"/>
    <w:rsid w:val="005E2EEE"/>
    <w:rsid w:val="005E50FD"/>
    <w:rsid w:val="005E5E35"/>
    <w:rsid w:val="005E610C"/>
    <w:rsid w:val="005E6909"/>
    <w:rsid w:val="005F051B"/>
    <w:rsid w:val="005F1F86"/>
    <w:rsid w:val="005F4485"/>
    <w:rsid w:val="005F73D2"/>
    <w:rsid w:val="0060033F"/>
    <w:rsid w:val="006009CD"/>
    <w:rsid w:val="00601117"/>
    <w:rsid w:val="00601C32"/>
    <w:rsid w:val="00602BF7"/>
    <w:rsid w:val="006030F4"/>
    <w:rsid w:val="0060429C"/>
    <w:rsid w:val="006070AC"/>
    <w:rsid w:val="00611C0D"/>
    <w:rsid w:val="00612A9F"/>
    <w:rsid w:val="0061305A"/>
    <w:rsid w:val="00613C27"/>
    <w:rsid w:val="006213B4"/>
    <w:rsid w:val="0062401A"/>
    <w:rsid w:val="00625200"/>
    <w:rsid w:val="006267EE"/>
    <w:rsid w:val="00633090"/>
    <w:rsid w:val="00637E4E"/>
    <w:rsid w:val="00641296"/>
    <w:rsid w:val="00641547"/>
    <w:rsid w:val="006427AB"/>
    <w:rsid w:val="00642CF8"/>
    <w:rsid w:val="00642D35"/>
    <w:rsid w:val="0064490F"/>
    <w:rsid w:val="00644CB1"/>
    <w:rsid w:val="00651FEC"/>
    <w:rsid w:val="0065213A"/>
    <w:rsid w:val="006525C3"/>
    <w:rsid w:val="006554FB"/>
    <w:rsid w:val="006620B3"/>
    <w:rsid w:val="00662354"/>
    <w:rsid w:val="00662525"/>
    <w:rsid w:val="00672C74"/>
    <w:rsid w:val="00673AB1"/>
    <w:rsid w:val="006741DE"/>
    <w:rsid w:val="00674490"/>
    <w:rsid w:val="006766B9"/>
    <w:rsid w:val="00680993"/>
    <w:rsid w:val="006810B4"/>
    <w:rsid w:val="00681691"/>
    <w:rsid w:val="0068312B"/>
    <w:rsid w:val="006834F1"/>
    <w:rsid w:val="006842C9"/>
    <w:rsid w:val="00684B1A"/>
    <w:rsid w:val="0068682D"/>
    <w:rsid w:val="00686ADA"/>
    <w:rsid w:val="00687A03"/>
    <w:rsid w:val="0069215D"/>
    <w:rsid w:val="00693982"/>
    <w:rsid w:val="00695B3D"/>
    <w:rsid w:val="00697954"/>
    <w:rsid w:val="006A214F"/>
    <w:rsid w:val="006A29F5"/>
    <w:rsid w:val="006A4767"/>
    <w:rsid w:val="006A5BE3"/>
    <w:rsid w:val="006A6043"/>
    <w:rsid w:val="006A7F78"/>
    <w:rsid w:val="006B0E13"/>
    <w:rsid w:val="006B3A9E"/>
    <w:rsid w:val="006B3F4D"/>
    <w:rsid w:val="006B5EDA"/>
    <w:rsid w:val="006C01D8"/>
    <w:rsid w:val="006C060D"/>
    <w:rsid w:val="006C3052"/>
    <w:rsid w:val="006C3E75"/>
    <w:rsid w:val="006C404A"/>
    <w:rsid w:val="006C41E1"/>
    <w:rsid w:val="006C42EB"/>
    <w:rsid w:val="006C4BF9"/>
    <w:rsid w:val="006C4E92"/>
    <w:rsid w:val="006D0AC1"/>
    <w:rsid w:val="006D5682"/>
    <w:rsid w:val="006E05DB"/>
    <w:rsid w:val="006E0DDE"/>
    <w:rsid w:val="006E160E"/>
    <w:rsid w:val="006E2E85"/>
    <w:rsid w:val="006E38F7"/>
    <w:rsid w:val="006E4F03"/>
    <w:rsid w:val="006E4F89"/>
    <w:rsid w:val="006E5760"/>
    <w:rsid w:val="006F0F8F"/>
    <w:rsid w:val="006F28A0"/>
    <w:rsid w:val="006F61FF"/>
    <w:rsid w:val="006F7B96"/>
    <w:rsid w:val="006F7CE4"/>
    <w:rsid w:val="00701B49"/>
    <w:rsid w:val="007025EE"/>
    <w:rsid w:val="007054A4"/>
    <w:rsid w:val="00706B62"/>
    <w:rsid w:val="00706CFA"/>
    <w:rsid w:val="00707A1F"/>
    <w:rsid w:val="00710362"/>
    <w:rsid w:val="00711D3E"/>
    <w:rsid w:val="00712025"/>
    <w:rsid w:val="00713A11"/>
    <w:rsid w:val="007158FA"/>
    <w:rsid w:val="00717144"/>
    <w:rsid w:val="0071775B"/>
    <w:rsid w:val="00720577"/>
    <w:rsid w:val="00720DB6"/>
    <w:rsid w:val="007224DC"/>
    <w:rsid w:val="00723DF4"/>
    <w:rsid w:val="00724770"/>
    <w:rsid w:val="00724CB4"/>
    <w:rsid w:val="00725774"/>
    <w:rsid w:val="00725D9F"/>
    <w:rsid w:val="00725FF9"/>
    <w:rsid w:val="00730DD5"/>
    <w:rsid w:val="00732134"/>
    <w:rsid w:val="0073504B"/>
    <w:rsid w:val="00736DBE"/>
    <w:rsid w:val="00737B51"/>
    <w:rsid w:val="007402EA"/>
    <w:rsid w:val="00744F7E"/>
    <w:rsid w:val="00746894"/>
    <w:rsid w:val="007619D0"/>
    <w:rsid w:val="00763E55"/>
    <w:rsid w:val="00763ECD"/>
    <w:rsid w:val="00765265"/>
    <w:rsid w:val="007658DD"/>
    <w:rsid w:val="00766890"/>
    <w:rsid w:val="00766D1B"/>
    <w:rsid w:val="00766FF6"/>
    <w:rsid w:val="00767237"/>
    <w:rsid w:val="00767258"/>
    <w:rsid w:val="00772FC4"/>
    <w:rsid w:val="007749E6"/>
    <w:rsid w:val="00774F42"/>
    <w:rsid w:val="00777014"/>
    <w:rsid w:val="0077740F"/>
    <w:rsid w:val="0077745D"/>
    <w:rsid w:val="00781BD4"/>
    <w:rsid w:val="00781C1D"/>
    <w:rsid w:val="00782360"/>
    <w:rsid w:val="00782C9D"/>
    <w:rsid w:val="0078446D"/>
    <w:rsid w:val="007852F5"/>
    <w:rsid w:val="0078742E"/>
    <w:rsid w:val="0078771A"/>
    <w:rsid w:val="00787EC5"/>
    <w:rsid w:val="0079256C"/>
    <w:rsid w:val="0079360E"/>
    <w:rsid w:val="00794745"/>
    <w:rsid w:val="007952B4"/>
    <w:rsid w:val="0079792A"/>
    <w:rsid w:val="007A20B0"/>
    <w:rsid w:val="007A3949"/>
    <w:rsid w:val="007A3C89"/>
    <w:rsid w:val="007A54B7"/>
    <w:rsid w:val="007A5E4E"/>
    <w:rsid w:val="007A6404"/>
    <w:rsid w:val="007A6574"/>
    <w:rsid w:val="007B0CD4"/>
    <w:rsid w:val="007B171F"/>
    <w:rsid w:val="007B205D"/>
    <w:rsid w:val="007B213A"/>
    <w:rsid w:val="007B444E"/>
    <w:rsid w:val="007B5E93"/>
    <w:rsid w:val="007B60E9"/>
    <w:rsid w:val="007C0D15"/>
    <w:rsid w:val="007C2F1A"/>
    <w:rsid w:val="007C3405"/>
    <w:rsid w:val="007C671A"/>
    <w:rsid w:val="007C6C8F"/>
    <w:rsid w:val="007D005E"/>
    <w:rsid w:val="007D0C9A"/>
    <w:rsid w:val="007D2EDD"/>
    <w:rsid w:val="007D3CF7"/>
    <w:rsid w:val="007D706E"/>
    <w:rsid w:val="007E0D25"/>
    <w:rsid w:val="007E50E8"/>
    <w:rsid w:val="007E5FB0"/>
    <w:rsid w:val="007E6616"/>
    <w:rsid w:val="007E6BA2"/>
    <w:rsid w:val="007F0C73"/>
    <w:rsid w:val="007F18F0"/>
    <w:rsid w:val="007F1EDA"/>
    <w:rsid w:val="007F361B"/>
    <w:rsid w:val="007F558F"/>
    <w:rsid w:val="007F5A3C"/>
    <w:rsid w:val="007F6239"/>
    <w:rsid w:val="007F6DD1"/>
    <w:rsid w:val="00801993"/>
    <w:rsid w:val="00802DE0"/>
    <w:rsid w:val="008037B9"/>
    <w:rsid w:val="0080483A"/>
    <w:rsid w:val="008062F8"/>
    <w:rsid w:val="00806360"/>
    <w:rsid w:val="00806400"/>
    <w:rsid w:val="0080679D"/>
    <w:rsid w:val="00807324"/>
    <w:rsid w:val="008103FD"/>
    <w:rsid w:val="00810B40"/>
    <w:rsid w:val="00813DE3"/>
    <w:rsid w:val="00814781"/>
    <w:rsid w:val="00814B8D"/>
    <w:rsid w:val="00815878"/>
    <w:rsid w:val="0082518B"/>
    <w:rsid w:val="00826ED2"/>
    <w:rsid w:val="00826F7D"/>
    <w:rsid w:val="00831CAB"/>
    <w:rsid w:val="008321CF"/>
    <w:rsid w:val="008333A6"/>
    <w:rsid w:val="00834EE5"/>
    <w:rsid w:val="008363F5"/>
    <w:rsid w:val="00837725"/>
    <w:rsid w:val="00842827"/>
    <w:rsid w:val="0084317E"/>
    <w:rsid w:val="008443AA"/>
    <w:rsid w:val="0084690D"/>
    <w:rsid w:val="00846F95"/>
    <w:rsid w:val="00847B00"/>
    <w:rsid w:val="00853C1D"/>
    <w:rsid w:val="00857204"/>
    <w:rsid w:val="008636E1"/>
    <w:rsid w:val="00864728"/>
    <w:rsid w:val="008649FE"/>
    <w:rsid w:val="00866674"/>
    <w:rsid w:val="00870543"/>
    <w:rsid w:val="0087349F"/>
    <w:rsid w:val="00880418"/>
    <w:rsid w:val="00881233"/>
    <w:rsid w:val="0088199F"/>
    <w:rsid w:val="00881E76"/>
    <w:rsid w:val="00891E04"/>
    <w:rsid w:val="00893001"/>
    <w:rsid w:val="00893F5D"/>
    <w:rsid w:val="0089519F"/>
    <w:rsid w:val="00896BDD"/>
    <w:rsid w:val="00897CAC"/>
    <w:rsid w:val="008A052D"/>
    <w:rsid w:val="008A1D50"/>
    <w:rsid w:val="008A2109"/>
    <w:rsid w:val="008A5856"/>
    <w:rsid w:val="008A774A"/>
    <w:rsid w:val="008B0711"/>
    <w:rsid w:val="008B19BA"/>
    <w:rsid w:val="008B2A7C"/>
    <w:rsid w:val="008B3544"/>
    <w:rsid w:val="008B37D8"/>
    <w:rsid w:val="008C3BED"/>
    <w:rsid w:val="008C4D13"/>
    <w:rsid w:val="008C5420"/>
    <w:rsid w:val="008C7BDD"/>
    <w:rsid w:val="008D44A0"/>
    <w:rsid w:val="008D4D6E"/>
    <w:rsid w:val="008D613B"/>
    <w:rsid w:val="008D6A7F"/>
    <w:rsid w:val="008D6C53"/>
    <w:rsid w:val="008E09AC"/>
    <w:rsid w:val="008E15CF"/>
    <w:rsid w:val="008E3F33"/>
    <w:rsid w:val="008E40F4"/>
    <w:rsid w:val="008E4205"/>
    <w:rsid w:val="008E5B09"/>
    <w:rsid w:val="008E6F9B"/>
    <w:rsid w:val="008E7309"/>
    <w:rsid w:val="008E7C29"/>
    <w:rsid w:val="008F0668"/>
    <w:rsid w:val="008F09C9"/>
    <w:rsid w:val="008F1DFB"/>
    <w:rsid w:val="008F1F05"/>
    <w:rsid w:val="008F274B"/>
    <w:rsid w:val="008F286C"/>
    <w:rsid w:val="008F3610"/>
    <w:rsid w:val="008F365F"/>
    <w:rsid w:val="008F6A90"/>
    <w:rsid w:val="008F7576"/>
    <w:rsid w:val="009018EC"/>
    <w:rsid w:val="00901F2A"/>
    <w:rsid w:val="00906428"/>
    <w:rsid w:val="00907A47"/>
    <w:rsid w:val="00907EED"/>
    <w:rsid w:val="009108EE"/>
    <w:rsid w:val="0091164D"/>
    <w:rsid w:val="00911939"/>
    <w:rsid w:val="0091204A"/>
    <w:rsid w:val="00912591"/>
    <w:rsid w:val="00917F8B"/>
    <w:rsid w:val="00922034"/>
    <w:rsid w:val="00923079"/>
    <w:rsid w:val="00923D00"/>
    <w:rsid w:val="009242B2"/>
    <w:rsid w:val="009261C1"/>
    <w:rsid w:val="009272A5"/>
    <w:rsid w:val="00930264"/>
    <w:rsid w:val="00931302"/>
    <w:rsid w:val="00933A12"/>
    <w:rsid w:val="00934BCC"/>
    <w:rsid w:val="0093650C"/>
    <w:rsid w:val="00940CE1"/>
    <w:rsid w:val="0094256F"/>
    <w:rsid w:val="00952005"/>
    <w:rsid w:val="00953692"/>
    <w:rsid w:val="00954957"/>
    <w:rsid w:val="0095504F"/>
    <w:rsid w:val="00956AEC"/>
    <w:rsid w:val="00956F0E"/>
    <w:rsid w:val="00966F4F"/>
    <w:rsid w:val="00967161"/>
    <w:rsid w:val="009709FF"/>
    <w:rsid w:val="00971F28"/>
    <w:rsid w:val="00972DBA"/>
    <w:rsid w:val="00973221"/>
    <w:rsid w:val="009743E6"/>
    <w:rsid w:val="00975437"/>
    <w:rsid w:val="009762D4"/>
    <w:rsid w:val="00976BAC"/>
    <w:rsid w:val="0097784E"/>
    <w:rsid w:val="00990E65"/>
    <w:rsid w:val="00994552"/>
    <w:rsid w:val="00995BE9"/>
    <w:rsid w:val="009A391A"/>
    <w:rsid w:val="009A3B88"/>
    <w:rsid w:val="009A660E"/>
    <w:rsid w:val="009B33DD"/>
    <w:rsid w:val="009B415D"/>
    <w:rsid w:val="009B4AB6"/>
    <w:rsid w:val="009B5FC5"/>
    <w:rsid w:val="009C1BCB"/>
    <w:rsid w:val="009C28FF"/>
    <w:rsid w:val="009C5004"/>
    <w:rsid w:val="009C6139"/>
    <w:rsid w:val="009C6DE1"/>
    <w:rsid w:val="009D06F1"/>
    <w:rsid w:val="009D1199"/>
    <w:rsid w:val="009D2CEE"/>
    <w:rsid w:val="009D2CFE"/>
    <w:rsid w:val="009D34F8"/>
    <w:rsid w:val="009D477E"/>
    <w:rsid w:val="009D6802"/>
    <w:rsid w:val="009E090E"/>
    <w:rsid w:val="009E1AF9"/>
    <w:rsid w:val="009E3106"/>
    <w:rsid w:val="009F1114"/>
    <w:rsid w:val="009F292A"/>
    <w:rsid w:val="009F2C1B"/>
    <w:rsid w:val="009F2FE5"/>
    <w:rsid w:val="009F5FD9"/>
    <w:rsid w:val="009F635D"/>
    <w:rsid w:val="009F653D"/>
    <w:rsid w:val="009F7DC0"/>
    <w:rsid w:val="00A003F3"/>
    <w:rsid w:val="00A01A54"/>
    <w:rsid w:val="00A02363"/>
    <w:rsid w:val="00A0546B"/>
    <w:rsid w:val="00A0641F"/>
    <w:rsid w:val="00A12BC0"/>
    <w:rsid w:val="00A13F81"/>
    <w:rsid w:val="00A1430B"/>
    <w:rsid w:val="00A15FCE"/>
    <w:rsid w:val="00A2248D"/>
    <w:rsid w:val="00A235E9"/>
    <w:rsid w:val="00A23B8C"/>
    <w:rsid w:val="00A26DD2"/>
    <w:rsid w:val="00A27CD3"/>
    <w:rsid w:val="00A31B17"/>
    <w:rsid w:val="00A346E5"/>
    <w:rsid w:val="00A34D0B"/>
    <w:rsid w:val="00A35E3F"/>
    <w:rsid w:val="00A37797"/>
    <w:rsid w:val="00A377DB"/>
    <w:rsid w:val="00A40116"/>
    <w:rsid w:val="00A40B1F"/>
    <w:rsid w:val="00A417AB"/>
    <w:rsid w:val="00A41AF7"/>
    <w:rsid w:val="00A4320D"/>
    <w:rsid w:val="00A44497"/>
    <w:rsid w:val="00A450A7"/>
    <w:rsid w:val="00A450C7"/>
    <w:rsid w:val="00A45A57"/>
    <w:rsid w:val="00A46AD0"/>
    <w:rsid w:val="00A47F64"/>
    <w:rsid w:val="00A50484"/>
    <w:rsid w:val="00A52616"/>
    <w:rsid w:val="00A526AB"/>
    <w:rsid w:val="00A52834"/>
    <w:rsid w:val="00A56738"/>
    <w:rsid w:val="00A568DB"/>
    <w:rsid w:val="00A57DB5"/>
    <w:rsid w:val="00A62F92"/>
    <w:rsid w:val="00A67C3D"/>
    <w:rsid w:val="00A738A1"/>
    <w:rsid w:val="00A73C85"/>
    <w:rsid w:val="00A74285"/>
    <w:rsid w:val="00A75974"/>
    <w:rsid w:val="00A76327"/>
    <w:rsid w:val="00A76AF4"/>
    <w:rsid w:val="00A80C4F"/>
    <w:rsid w:val="00A80FB0"/>
    <w:rsid w:val="00A80FF0"/>
    <w:rsid w:val="00A816B7"/>
    <w:rsid w:val="00A820C2"/>
    <w:rsid w:val="00A838D0"/>
    <w:rsid w:val="00A87C60"/>
    <w:rsid w:val="00A907B1"/>
    <w:rsid w:val="00A90C58"/>
    <w:rsid w:val="00A90F15"/>
    <w:rsid w:val="00A9180D"/>
    <w:rsid w:val="00A95830"/>
    <w:rsid w:val="00A95E4B"/>
    <w:rsid w:val="00A96895"/>
    <w:rsid w:val="00A97539"/>
    <w:rsid w:val="00AA1444"/>
    <w:rsid w:val="00AA2F17"/>
    <w:rsid w:val="00AA3C19"/>
    <w:rsid w:val="00AA3DDB"/>
    <w:rsid w:val="00AA6B88"/>
    <w:rsid w:val="00AA7D1A"/>
    <w:rsid w:val="00AB0565"/>
    <w:rsid w:val="00AB069D"/>
    <w:rsid w:val="00AB301C"/>
    <w:rsid w:val="00AB503B"/>
    <w:rsid w:val="00AB6815"/>
    <w:rsid w:val="00AB7F34"/>
    <w:rsid w:val="00AC0304"/>
    <w:rsid w:val="00AC1589"/>
    <w:rsid w:val="00AC32DA"/>
    <w:rsid w:val="00AC3923"/>
    <w:rsid w:val="00AC5799"/>
    <w:rsid w:val="00AC662F"/>
    <w:rsid w:val="00AC7659"/>
    <w:rsid w:val="00AD1C4D"/>
    <w:rsid w:val="00AD37E4"/>
    <w:rsid w:val="00AD3B9A"/>
    <w:rsid w:val="00AD7454"/>
    <w:rsid w:val="00AE0D43"/>
    <w:rsid w:val="00AE2EED"/>
    <w:rsid w:val="00AE51C5"/>
    <w:rsid w:val="00AE7FC7"/>
    <w:rsid w:val="00AF3D54"/>
    <w:rsid w:val="00AF5014"/>
    <w:rsid w:val="00AF664F"/>
    <w:rsid w:val="00B00A98"/>
    <w:rsid w:val="00B014FC"/>
    <w:rsid w:val="00B02F05"/>
    <w:rsid w:val="00B036C1"/>
    <w:rsid w:val="00B05569"/>
    <w:rsid w:val="00B06075"/>
    <w:rsid w:val="00B06E58"/>
    <w:rsid w:val="00B07EF7"/>
    <w:rsid w:val="00B1001C"/>
    <w:rsid w:val="00B11062"/>
    <w:rsid w:val="00B117C6"/>
    <w:rsid w:val="00B1477E"/>
    <w:rsid w:val="00B16789"/>
    <w:rsid w:val="00B17846"/>
    <w:rsid w:val="00B234CA"/>
    <w:rsid w:val="00B25412"/>
    <w:rsid w:val="00B26996"/>
    <w:rsid w:val="00B277A2"/>
    <w:rsid w:val="00B30A31"/>
    <w:rsid w:val="00B30DDD"/>
    <w:rsid w:val="00B32B0E"/>
    <w:rsid w:val="00B37A1D"/>
    <w:rsid w:val="00B402AE"/>
    <w:rsid w:val="00B41630"/>
    <w:rsid w:val="00B442A8"/>
    <w:rsid w:val="00B44ED2"/>
    <w:rsid w:val="00B45B93"/>
    <w:rsid w:val="00B5366A"/>
    <w:rsid w:val="00B543B9"/>
    <w:rsid w:val="00B5452E"/>
    <w:rsid w:val="00B5525B"/>
    <w:rsid w:val="00B56FAD"/>
    <w:rsid w:val="00B60213"/>
    <w:rsid w:val="00B6228B"/>
    <w:rsid w:val="00B62D9C"/>
    <w:rsid w:val="00B646A9"/>
    <w:rsid w:val="00B65479"/>
    <w:rsid w:val="00B66EBF"/>
    <w:rsid w:val="00B75427"/>
    <w:rsid w:val="00B77E64"/>
    <w:rsid w:val="00B83356"/>
    <w:rsid w:val="00B837E3"/>
    <w:rsid w:val="00B83EAE"/>
    <w:rsid w:val="00B8499D"/>
    <w:rsid w:val="00B859CA"/>
    <w:rsid w:val="00B8712B"/>
    <w:rsid w:val="00B874BE"/>
    <w:rsid w:val="00B87E2A"/>
    <w:rsid w:val="00B91B11"/>
    <w:rsid w:val="00B9350B"/>
    <w:rsid w:val="00B93689"/>
    <w:rsid w:val="00B945A1"/>
    <w:rsid w:val="00B95398"/>
    <w:rsid w:val="00B97E67"/>
    <w:rsid w:val="00BA18CC"/>
    <w:rsid w:val="00BA3240"/>
    <w:rsid w:val="00BA3C16"/>
    <w:rsid w:val="00BA4C93"/>
    <w:rsid w:val="00BA7242"/>
    <w:rsid w:val="00BB3B38"/>
    <w:rsid w:val="00BB3FC5"/>
    <w:rsid w:val="00BB6766"/>
    <w:rsid w:val="00BB6E9C"/>
    <w:rsid w:val="00BB6EBD"/>
    <w:rsid w:val="00BB73B9"/>
    <w:rsid w:val="00BC07C9"/>
    <w:rsid w:val="00BC2823"/>
    <w:rsid w:val="00BC3068"/>
    <w:rsid w:val="00BC7876"/>
    <w:rsid w:val="00BC78CA"/>
    <w:rsid w:val="00BC7C1A"/>
    <w:rsid w:val="00BD0594"/>
    <w:rsid w:val="00BD2DEF"/>
    <w:rsid w:val="00BD3751"/>
    <w:rsid w:val="00BD4FA7"/>
    <w:rsid w:val="00BD77B2"/>
    <w:rsid w:val="00BD7A4A"/>
    <w:rsid w:val="00BE0B5E"/>
    <w:rsid w:val="00BE1506"/>
    <w:rsid w:val="00BE2808"/>
    <w:rsid w:val="00BE587E"/>
    <w:rsid w:val="00BE708D"/>
    <w:rsid w:val="00BF40E1"/>
    <w:rsid w:val="00BF4DFD"/>
    <w:rsid w:val="00BF5671"/>
    <w:rsid w:val="00C001C4"/>
    <w:rsid w:val="00C02EBB"/>
    <w:rsid w:val="00C03439"/>
    <w:rsid w:val="00C04EC5"/>
    <w:rsid w:val="00C0530D"/>
    <w:rsid w:val="00C05413"/>
    <w:rsid w:val="00C061BE"/>
    <w:rsid w:val="00C06460"/>
    <w:rsid w:val="00C102F7"/>
    <w:rsid w:val="00C12E1B"/>
    <w:rsid w:val="00C130BD"/>
    <w:rsid w:val="00C16A13"/>
    <w:rsid w:val="00C2060D"/>
    <w:rsid w:val="00C207D7"/>
    <w:rsid w:val="00C211CC"/>
    <w:rsid w:val="00C247CE"/>
    <w:rsid w:val="00C341D1"/>
    <w:rsid w:val="00C34BEC"/>
    <w:rsid w:val="00C365EE"/>
    <w:rsid w:val="00C37FFD"/>
    <w:rsid w:val="00C40CBE"/>
    <w:rsid w:val="00C43F19"/>
    <w:rsid w:val="00C51D6F"/>
    <w:rsid w:val="00C52086"/>
    <w:rsid w:val="00C55D77"/>
    <w:rsid w:val="00C55E67"/>
    <w:rsid w:val="00C55FE2"/>
    <w:rsid w:val="00C56078"/>
    <w:rsid w:val="00C60197"/>
    <w:rsid w:val="00C61CBE"/>
    <w:rsid w:val="00C63E81"/>
    <w:rsid w:val="00C64283"/>
    <w:rsid w:val="00C64508"/>
    <w:rsid w:val="00C64E08"/>
    <w:rsid w:val="00C7203C"/>
    <w:rsid w:val="00C773D7"/>
    <w:rsid w:val="00C83D5A"/>
    <w:rsid w:val="00C84AB1"/>
    <w:rsid w:val="00C850B1"/>
    <w:rsid w:val="00C853A8"/>
    <w:rsid w:val="00C85BDB"/>
    <w:rsid w:val="00C874CA"/>
    <w:rsid w:val="00C8779F"/>
    <w:rsid w:val="00C91940"/>
    <w:rsid w:val="00C9199A"/>
    <w:rsid w:val="00C923CC"/>
    <w:rsid w:val="00C924CD"/>
    <w:rsid w:val="00C95A86"/>
    <w:rsid w:val="00C96FD1"/>
    <w:rsid w:val="00C97D18"/>
    <w:rsid w:val="00C97F4B"/>
    <w:rsid w:val="00CA15E7"/>
    <w:rsid w:val="00CA3541"/>
    <w:rsid w:val="00CA4D0C"/>
    <w:rsid w:val="00CA5EF9"/>
    <w:rsid w:val="00CA6865"/>
    <w:rsid w:val="00CA7FC9"/>
    <w:rsid w:val="00CB1AAC"/>
    <w:rsid w:val="00CB2EBE"/>
    <w:rsid w:val="00CB3A80"/>
    <w:rsid w:val="00CB5008"/>
    <w:rsid w:val="00CB5EE8"/>
    <w:rsid w:val="00CB656E"/>
    <w:rsid w:val="00CB6668"/>
    <w:rsid w:val="00CB6D3E"/>
    <w:rsid w:val="00CB7560"/>
    <w:rsid w:val="00CB7B8D"/>
    <w:rsid w:val="00CC1138"/>
    <w:rsid w:val="00CC42B0"/>
    <w:rsid w:val="00CC4C32"/>
    <w:rsid w:val="00CC70D5"/>
    <w:rsid w:val="00CD590B"/>
    <w:rsid w:val="00CE123C"/>
    <w:rsid w:val="00CE146A"/>
    <w:rsid w:val="00CE239E"/>
    <w:rsid w:val="00CE3660"/>
    <w:rsid w:val="00CE70EB"/>
    <w:rsid w:val="00CE7167"/>
    <w:rsid w:val="00CF22BF"/>
    <w:rsid w:val="00CF338A"/>
    <w:rsid w:val="00CF4052"/>
    <w:rsid w:val="00D00CC6"/>
    <w:rsid w:val="00D016D0"/>
    <w:rsid w:val="00D043EA"/>
    <w:rsid w:val="00D04BAF"/>
    <w:rsid w:val="00D0531C"/>
    <w:rsid w:val="00D060B1"/>
    <w:rsid w:val="00D079E8"/>
    <w:rsid w:val="00D11D33"/>
    <w:rsid w:val="00D120B2"/>
    <w:rsid w:val="00D1395E"/>
    <w:rsid w:val="00D14214"/>
    <w:rsid w:val="00D150F4"/>
    <w:rsid w:val="00D1738A"/>
    <w:rsid w:val="00D173C5"/>
    <w:rsid w:val="00D20480"/>
    <w:rsid w:val="00D223D9"/>
    <w:rsid w:val="00D232C2"/>
    <w:rsid w:val="00D24CCD"/>
    <w:rsid w:val="00D26BD8"/>
    <w:rsid w:val="00D303C1"/>
    <w:rsid w:val="00D30428"/>
    <w:rsid w:val="00D309AA"/>
    <w:rsid w:val="00D3313A"/>
    <w:rsid w:val="00D34F21"/>
    <w:rsid w:val="00D434CA"/>
    <w:rsid w:val="00D463DF"/>
    <w:rsid w:val="00D46E9A"/>
    <w:rsid w:val="00D50B73"/>
    <w:rsid w:val="00D51925"/>
    <w:rsid w:val="00D52922"/>
    <w:rsid w:val="00D546BB"/>
    <w:rsid w:val="00D555E8"/>
    <w:rsid w:val="00D57D05"/>
    <w:rsid w:val="00D57E82"/>
    <w:rsid w:val="00D6351C"/>
    <w:rsid w:val="00D65070"/>
    <w:rsid w:val="00D65C04"/>
    <w:rsid w:val="00D671CF"/>
    <w:rsid w:val="00D71102"/>
    <w:rsid w:val="00D72C00"/>
    <w:rsid w:val="00D8005D"/>
    <w:rsid w:val="00D81224"/>
    <w:rsid w:val="00D831D6"/>
    <w:rsid w:val="00D8373C"/>
    <w:rsid w:val="00D8491D"/>
    <w:rsid w:val="00D8771E"/>
    <w:rsid w:val="00D87AE8"/>
    <w:rsid w:val="00D903FC"/>
    <w:rsid w:val="00D92478"/>
    <w:rsid w:val="00D95C16"/>
    <w:rsid w:val="00D96574"/>
    <w:rsid w:val="00D965F3"/>
    <w:rsid w:val="00DA3B5D"/>
    <w:rsid w:val="00DA6536"/>
    <w:rsid w:val="00DA7BE2"/>
    <w:rsid w:val="00DB063B"/>
    <w:rsid w:val="00DB30A1"/>
    <w:rsid w:val="00DB4AE4"/>
    <w:rsid w:val="00DB516E"/>
    <w:rsid w:val="00DB5DF7"/>
    <w:rsid w:val="00DB6243"/>
    <w:rsid w:val="00DB6C07"/>
    <w:rsid w:val="00DC1028"/>
    <w:rsid w:val="00DC123A"/>
    <w:rsid w:val="00DC1CD1"/>
    <w:rsid w:val="00DC1FBA"/>
    <w:rsid w:val="00DC2FE5"/>
    <w:rsid w:val="00DC374B"/>
    <w:rsid w:val="00DC4386"/>
    <w:rsid w:val="00DC6650"/>
    <w:rsid w:val="00DD07E8"/>
    <w:rsid w:val="00DD3217"/>
    <w:rsid w:val="00DD3B69"/>
    <w:rsid w:val="00DD55C2"/>
    <w:rsid w:val="00DD5C2D"/>
    <w:rsid w:val="00DD7E8E"/>
    <w:rsid w:val="00DE0A9F"/>
    <w:rsid w:val="00DE1376"/>
    <w:rsid w:val="00DE2AAE"/>
    <w:rsid w:val="00DE5201"/>
    <w:rsid w:val="00DE5D97"/>
    <w:rsid w:val="00DE6E79"/>
    <w:rsid w:val="00DF08D1"/>
    <w:rsid w:val="00DF2697"/>
    <w:rsid w:val="00DF2863"/>
    <w:rsid w:val="00DF59A9"/>
    <w:rsid w:val="00DF5D76"/>
    <w:rsid w:val="00DF6716"/>
    <w:rsid w:val="00DF6FEF"/>
    <w:rsid w:val="00E0312D"/>
    <w:rsid w:val="00E03ED9"/>
    <w:rsid w:val="00E04BE7"/>
    <w:rsid w:val="00E06D86"/>
    <w:rsid w:val="00E1291B"/>
    <w:rsid w:val="00E15B1A"/>
    <w:rsid w:val="00E15CBC"/>
    <w:rsid w:val="00E17485"/>
    <w:rsid w:val="00E17E4B"/>
    <w:rsid w:val="00E17F5B"/>
    <w:rsid w:val="00E20A2C"/>
    <w:rsid w:val="00E23043"/>
    <w:rsid w:val="00E24408"/>
    <w:rsid w:val="00E278F5"/>
    <w:rsid w:val="00E27E61"/>
    <w:rsid w:val="00E32936"/>
    <w:rsid w:val="00E32F47"/>
    <w:rsid w:val="00E40ABB"/>
    <w:rsid w:val="00E428EA"/>
    <w:rsid w:val="00E503E1"/>
    <w:rsid w:val="00E50F53"/>
    <w:rsid w:val="00E51605"/>
    <w:rsid w:val="00E52914"/>
    <w:rsid w:val="00E54152"/>
    <w:rsid w:val="00E562B1"/>
    <w:rsid w:val="00E56714"/>
    <w:rsid w:val="00E60447"/>
    <w:rsid w:val="00E64D32"/>
    <w:rsid w:val="00E651CC"/>
    <w:rsid w:val="00E668E4"/>
    <w:rsid w:val="00E7183C"/>
    <w:rsid w:val="00E73074"/>
    <w:rsid w:val="00E734F4"/>
    <w:rsid w:val="00E73E77"/>
    <w:rsid w:val="00E73F79"/>
    <w:rsid w:val="00E74822"/>
    <w:rsid w:val="00E75641"/>
    <w:rsid w:val="00E7579D"/>
    <w:rsid w:val="00E77408"/>
    <w:rsid w:val="00E8056C"/>
    <w:rsid w:val="00E823AE"/>
    <w:rsid w:val="00E85483"/>
    <w:rsid w:val="00E8683E"/>
    <w:rsid w:val="00E87852"/>
    <w:rsid w:val="00E9019B"/>
    <w:rsid w:val="00E91A51"/>
    <w:rsid w:val="00E920CC"/>
    <w:rsid w:val="00E932D7"/>
    <w:rsid w:val="00E93888"/>
    <w:rsid w:val="00E93CC0"/>
    <w:rsid w:val="00E9577A"/>
    <w:rsid w:val="00E972A2"/>
    <w:rsid w:val="00E97BEA"/>
    <w:rsid w:val="00EA162B"/>
    <w:rsid w:val="00EA227C"/>
    <w:rsid w:val="00EA294F"/>
    <w:rsid w:val="00EA48F6"/>
    <w:rsid w:val="00EA5E1F"/>
    <w:rsid w:val="00EA7293"/>
    <w:rsid w:val="00EA7816"/>
    <w:rsid w:val="00EB1220"/>
    <w:rsid w:val="00EB1691"/>
    <w:rsid w:val="00EB2B52"/>
    <w:rsid w:val="00EB55FF"/>
    <w:rsid w:val="00EB712A"/>
    <w:rsid w:val="00EB73A4"/>
    <w:rsid w:val="00EB794F"/>
    <w:rsid w:val="00EC13F6"/>
    <w:rsid w:val="00EC289B"/>
    <w:rsid w:val="00EC32A2"/>
    <w:rsid w:val="00EC32FB"/>
    <w:rsid w:val="00EC336F"/>
    <w:rsid w:val="00EC489A"/>
    <w:rsid w:val="00EC66CE"/>
    <w:rsid w:val="00ED1321"/>
    <w:rsid w:val="00ED259D"/>
    <w:rsid w:val="00ED4ECD"/>
    <w:rsid w:val="00ED6A8D"/>
    <w:rsid w:val="00ED71CA"/>
    <w:rsid w:val="00ED77D3"/>
    <w:rsid w:val="00EE1293"/>
    <w:rsid w:val="00EE17F7"/>
    <w:rsid w:val="00EE199F"/>
    <w:rsid w:val="00EE3201"/>
    <w:rsid w:val="00EE6FDE"/>
    <w:rsid w:val="00EE7121"/>
    <w:rsid w:val="00EF1751"/>
    <w:rsid w:val="00EF1FF6"/>
    <w:rsid w:val="00EF4991"/>
    <w:rsid w:val="00EF5F30"/>
    <w:rsid w:val="00F02173"/>
    <w:rsid w:val="00F026DA"/>
    <w:rsid w:val="00F0404F"/>
    <w:rsid w:val="00F04663"/>
    <w:rsid w:val="00F05077"/>
    <w:rsid w:val="00F06B4B"/>
    <w:rsid w:val="00F10222"/>
    <w:rsid w:val="00F133DD"/>
    <w:rsid w:val="00F17E58"/>
    <w:rsid w:val="00F24747"/>
    <w:rsid w:val="00F26C6F"/>
    <w:rsid w:val="00F2717F"/>
    <w:rsid w:val="00F30992"/>
    <w:rsid w:val="00F3466A"/>
    <w:rsid w:val="00F34F92"/>
    <w:rsid w:val="00F354C6"/>
    <w:rsid w:val="00F360B4"/>
    <w:rsid w:val="00F375E5"/>
    <w:rsid w:val="00F37F03"/>
    <w:rsid w:val="00F37FCB"/>
    <w:rsid w:val="00F4049C"/>
    <w:rsid w:val="00F40D2B"/>
    <w:rsid w:val="00F42E48"/>
    <w:rsid w:val="00F447D9"/>
    <w:rsid w:val="00F45A29"/>
    <w:rsid w:val="00F45A34"/>
    <w:rsid w:val="00F4644C"/>
    <w:rsid w:val="00F4686F"/>
    <w:rsid w:val="00F509E4"/>
    <w:rsid w:val="00F51313"/>
    <w:rsid w:val="00F52FBC"/>
    <w:rsid w:val="00F53FCA"/>
    <w:rsid w:val="00F54E64"/>
    <w:rsid w:val="00F55702"/>
    <w:rsid w:val="00F563EA"/>
    <w:rsid w:val="00F57B33"/>
    <w:rsid w:val="00F66127"/>
    <w:rsid w:val="00F74CF7"/>
    <w:rsid w:val="00F75B85"/>
    <w:rsid w:val="00F76FFD"/>
    <w:rsid w:val="00F77B92"/>
    <w:rsid w:val="00F77F7E"/>
    <w:rsid w:val="00F848A2"/>
    <w:rsid w:val="00F86EDD"/>
    <w:rsid w:val="00F87641"/>
    <w:rsid w:val="00F9148F"/>
    <w:rsid w:val="00F91C4A"/>
    <w:rsid w:val="00F943C2"/>
    <w:rsid w:val="00F97723"/>
    <w:rsid w:val="00F97AEF"/>
    <w:rsid w:val="00FA0233"/>
    <w:rsid w:val="00FA0633"/>
    <w:rsid w:val="00FA1682"/>
    <w:rsid w:val="00FA1AB1"/>
    <w:rsid w:val="00FA2B3B"/>
    <w:rsid w:val="00FA4225"/>
    <w:rsid w:val="00FA68DA"/>
    <w:rsid w:val="00FA7428"/>
    <w:rsid w:val="00FB03AC"/>
    <w:rsid w:val="00FB560C"/>
    <w:rsid w:val="00FB5988"/>
    <w:rsid w:val="00FB75FE"/>
    <w:rsid w:val="00FC1B07"/>
    <w:rsid w:val="00FC2EEC"/>
    <w:rsid w:val="00FC2F8A"/>
    <w:rsid w:val="00FC3F78"/>
    <w:rsid w:val="00FC6545"/>
    <w:rsid w:val="00FD0350"/>
    <w:rsid w:val="00FD061A"/>
    <w:rsid w:val="00FD31A8"/>
    <w:rsid w:val="00FD5CB2"/>
    <w:rsid w:val="00FD66E5"/>
    <w:rsid w:val="00FE52AC"/>
    <w:rsid w:val="00FE5812"/>
    <w:rsid w:val="00FE5A6B"/>
    <w:rsid w:val="00FF1E78"/>
    <w:rsid w:val="00FF1FC2"/>
    <w:rsid w:val="00FF4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DD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130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730DD5"/>
    <w:pPr>
      <w:keepNext/>
      <w:outlineLvl w:val="1"/>
    </w:pPr>
    <w:rPr>
      <w:sz w:val="28"/>
    </w:rPr>
  </w:style>
  <w:style w:type="paragraph" w:styleId="3">
    <w:name w:val="heading 3"/>
    <w:basedOn w:val="a"/>
    <w:next w:val="a"/>
    <w:link w:val="30"/>
    <w:uiPriority w:val="9"/>
    <w:unhideWhenUsed/>
    <w:qFormat/>
    <w:rsid w:val="006F0F8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62FC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D223D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C0530D"/>
    <w:pPr>
      <w:spacing w:before="240" w:after="60"/>
      <w:outlineLvl w:val="5"/>
    </w:pPr>
    <w:rPr>
      <w:b/>
      <w:bCs/>
      <w:sz w:val="22"/>
      <w:szCs w:val="22"/>
    </w:rPr>
  </w:style>
  <w:style w:type="paragraph" w:styleId="7">
    <w:name w:val="heading 7"/>
    <w:basedOn w:val="a"/>
    <w:next w:val="a"/>
    <w:link w:val="70"/>
    <w:qFormat/>
    <w:rsid w:val="00C0530D"/>
    <w:pPr>
      <w:spacing w:before="240" w:after="60"/>
      <w:outlineLvl w:val="6"/>
    </w:pPr>
    <w:rPr>
      <w:sz w:val="24"/>
      <w:szCs w:val="24"/>
    </w:rPr>
  </w:style>
  <w:style w:type="paragraph" w:styleId="9">
    <w:name w:val="heading 9"/>
    <w:basedOn w:val="a"/>
    <w:next w:val="a"/>
    <w:link w:val="90"/>
    <w:qFormat/>
    <w:rsid w:val="00C0530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0B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0DD5"/>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6F0F8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362FC9"/>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D223D9"/>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rsid w:val="00C0530D"/>
    <w:rPr>
      <w:rFonts w:ascii="Times New Roman" w:eastAsia="Times New Roman" w:hAnsi="Times New Roman" w:cs="Times New Roman"/>
      <w:b/>
      <w:bCs/>
      <w:lang w:eastAsia="ru-RU"/>
    </w:rPr>
  </w:style>
  <w:style w:type="character" w:customStyle="1" w:styleId="70">
    <w:name w:val="Заголовок 7 Знак"/>
    <w:basedOn w:val="a0"/>
    <w:link w:val="7"/>
    <w:rsid w:val="00C0530D"/>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0530D"/>
    <w:rPr>
      <w:rFonts w:ascii="Arial" w:eastAsia="Times New Roman" w:hAnsi="Arial" w:cs="Arial"/>
      <w:lang w:eastAsia="ru-RU"/>
    </w:rPr>
  </w:style>
  <w:style w:type="paragraph" w:styleId="a3">
    <w:name w:val="Body Text Indent"/>
    <w:basedOn w:val="a"/>
    <w:link w:val="a4"/>
    <w:rsid w:val="00730DD5"/>
    <w:pPr>
      <w:ind w:left="2268" w:hanging="2268"/>
    </w:pPr>
    <w:rPr>
      <w:sz w:val="28"/>
    </w:rPr>
  </w:style>
  <w:style w:type="character" w:customStyle="1" w:styleId="a4">
    <w:name w:val="Основной текст с отступом Знак"/>
    <w:basedOn w:val="a0"/>
    <w:link w:val="a3"/>
    <w:rsid w:val="00730DD5"/>
    <w:rPr>
      <w:rFonts w:ascii="Times New Roman" w:eastAsia="Times New Roman" w:hAnsi="Times New Roman" w:cs="Times New Roman"/>
      <w:sz w:val="28"/>
      <w:szCs w:val="20"/>
      <w:lang w:eastAsia="ru-RU"/>
    </w:rPr>
  </w:style>
  <w:style w:type="table" w:styleId="a5">
    <w:name w:val="Table Grid"/>
    <w:basedOn w:val="a1"/>
    <w:uiPriority w:val="59"/>
    <w:rsid w:val="00730D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730DD5"/>
    <w:pPr>
      <w:tabs>
        <w:tab w:val="center" w:pos="4677"/>
        <w:tab w:val="right" w:pos="9355"/>
      </w:tabs>
    </w:pPr>
  </w:style>
  <w:style w:type="character" w:customStyle="1" w:styleId="a7">
    <w:name w:val="Верхний колонтитул Знак"/>
    <w:basedOn w:val="a0"/>
    <w:link w:val="a6"/>
    <w:uiPriority w:val="99"/>
    <w:rsid w:val="00730DD5"/>
    <w:rPr>
      <w:rFonts w:ascii="Times New Roman" w:eastAsia="Times New Roman" w:hAnsi="Times New Roman" w:cs="Times New Roman"/>
      <w:sz w:val="20"/>
      <w:szCs w:val="20"/>
      <w:lang w:eastAsia="ru-RU"/>
    </w:rPr>
  </w:style>
  <w:style w:type="paragraph" w:styleId="a8">
    <w:name w:val="List Paragraph"/>
    <w:basedOn w:val="a"/>
    <w:uiPriority w:val="34"/>
    <w:qFormat/>
    <w:rsid w:val="00730DD5"/>
    <w:pPr>
      <w:ind w:left="720"/>
      <w:contextualSpacing/>
    </w:pPr>
  </w:style>
  <w:style w:type="paragraph" w:customStyle="1" w:styleId="ConsPlusCell">
    <w:name w:val="ConsPlusCell"/>
    <w:uiPriority w:val="99"/>
    <w:rsid w:val="00730DD5"/>
    <w:pPr>
      <w:widowControl w:val="0"/>
      <w:autoSpaceDE w:val="0"/>
      <w:autoSpaceDN w:val="0"/>
      <w:adjustRightInd w:val="0"/>
      <w:spacing w:after="0" w:line="240" w:lineRule="auto"/>
    </w:pPr>
    <w:rPr>
      <w:rFonts w:ascii="Calibri" w:eastAsia="Times New Roman" w:hAnsi="Calibri" w:cs="Calibri"/>
      <w:lang w:eastAsia="ru-RU"/>
    </w:rPr>
  </w:style>
  <w:style w:type="paragraph" w:styleId="21">
    <w:name w:val="Body Text 2"/>
    <w:basedOn w:val="a"/>
    <w:link w:val="22"/>
    <w:uiPriority w:val="99"/>
    <w:unhideWhenUsed/>
    <w:rsid w:val="00C130BD"/>
    <w:pPr>
      <w:spacing w:after="120" w:line="480" w:lineRule="auto"/>
    </w:pPr>
  </w:style>
  <w:style w:type="character" w:customStyle="1" w:styleId="22">
    <w:name w:val="Основной текст 2 Знак"/>
    <w:basedOn w:val="a0"/>
    <w:link w:val="21"/>
    <w:uiPriority w:val="99"/>
    <w:rsid w:val="00C130BD"/>
    <w:rPr>
      <w:rFonts w:ascii="Times New Roman" w:eastAsia="Times New Roman" w:hAnsi="Times New Roman" w:cs="Times New Roman"/>
      <w:sz w:val="20"/>
      <w:szCs w:val="20"/>
      <w:lang w:eastAsia="ru-RU"/>
    </w:rPr>
  </w:style>
  <w:style w:type="paragraph" w:styleId="23">
    <w:name w:val="Body Text Indent 2"/>
    <w:basedOn w:val="a"/>
    <w:link w:val="24"/>
    <w:uiPriority w:val="99"/>
    <w:unhideWhenUsed/>
    <w:rsid w:val="00162FEA"/>
    <w:pPr>
      <w:spacing w:after="120" w:line="480" w:lineRule="auto"/>
      <w:ind w:left="283"/>
    </w:pPr>
  </w:style>
  <w:style w:type="character" w:customStyle="1" w:styleId="24">
    <w:name w:val="Основной текст с отступом 2 Знак"/>
    <w:basedOn w:val="a0"/>
    <w:link w:val="23"/>
    <w:uiPriority w:val="99"/>
    <w:rsid w:val="00162FEA"/>
    <w:rPr>
      <w:rFonts w:ascii="Times New Roman" w:eastAsia="Times New Roman" w:hAnsi="Times New Roman" w:cs="Times New Roman"/>
      <w:sz w:val="20"/>
      <w:szCs w:val="20"/>
      <w:lang w:eastAsia="ru-RU"/>
    </w:rPr>
  </w:style>
  <w:style w:type="paragraph" w:styleId="a9">
    <w:name w:val="footer"/>
    <w:basedOn w:val="a"/>
    <w:link w:val="aa"/>
    <w:uiPriority w:val="99"/>
    <w:rsid w:val="00BC3068"/>
    <w:pPr>
      <w:tabs>
        <w:tab w:val="center" w:pos="4153"/>
        <w:tab w:val="right" w:pos="8306"/>
      </w:tabs>
    </w:pPr>
  </w:style>
  <w:style w:type="character" w:customStyle="1" w:styleId="aa">
    <w:name w:val="Нижний колонтитул Знак"/>
    <w:basedOn w:val="a0"/>
    <w:link w:val="a9"/>
    <w:uiPriority w:val="99"/>
    <w:rsid w:val="00BC3068"/>
    <w:rPr>
      <w:rFonts w:ascii="Times New Roman" w:eastAsia="Times New Roman" w:hAnsi="Times New Roman" w:cs="Times New Roman"/>
      <w:sz w:val="20"/>
      <w:szCs w:val="20"/>
      <w:lang w:eastAsia="ru-RU"/>
    </w:rPr>
  </w:style>
  <w:style w:type="character" w:styleId="ab">
    <w:name w:val="page number"/>
    <w:basedOn w:val="a0"/>
    <w:uiPriority w:val="99"/>
    <w:rsid w:val="00BC3068"/>
    <w:rPr>
      <w:rFonts w:cs="Times New Roman"/>
    </w:rPr>
  </w:style>
  <w:style w:type="paragraph" w:styleId="ac">
    <w:name w:val="Balloon Text"/>
    <w:basedOn w:val="a"/>
    <w:link w:val="ad"/>
    <w:rsid w:val="00BC3068"/>
    <w:rPr>
      <w:rFonts w:ascii="Tahoma" w:hAnsi="Tahoma" w:cs="Tahoma"/>
      <w:sz w:val="16"/>
      <w:szCs w:val="16"/>
    </w:rPr>
  </w:style>
  <w:style w:type="character" w:customStyle="1" w:styleId="ad">
    <w:name w:val="Текст выноски Знак"/>
    <w:basedOn w:val="a0"/>
    <w:link w:val="ac"/>
    <w:rsid w:val="00BC3068"/>
    <w:rPr>
      <w:rFonts w:ascii="Tahoma" w:eastAsia="Times New Roman" w:hAnsi="Tahoma" w:cs="Tahoma"/>
      <w:sz w:val="16"/>
      <w:szCs w:val="16"/>
      <w:lang w:eastAsia="ru-RU"/>
    </w:rPr>
  </w:style>
  <w:style w:type="paragraph" w:styleId="ae">
    <w:name w:val="Plain Text"/>
    <w:basedOn w:val="a"/>
    <w:link w:val="af"/>
    <w:rsid w:val="00F4049C"/>
    <w:rPr>
      <w:rFonts w:ascii="Courier New" w:hAnsi="Courier New" w:cs="Courier New"/>
    </w:rPr>
  </w:style>
  <w:style w:type="character" w:customStyle="1" w:styleId="af">
    <w:name w:val="Текст Знак"/>
    <w:basedOn w:val="a0"/>
    <w:link w:val="ae"/>
    <w:rsid w:val="00F4049C"/>
    <w:rPr>
      <w:rFonts w:ascii="Courier New" w:eastAsia="Times New Roman" w:hAnsi="Courier New" w:cs="Courier New"/>
      <w:sz w:val="20"/>
      <w:szCs w:val="20"/>
      <w:lang w:eastAsia="ru-RU"/>
    </w:rPr>
  </w:style>
  <w:style w:type="character" w:customStyle="1" w:styleId="af0">
    <w:name w:val="Текст примечания Знак"/>
    <w:basedOn w:val="a0"/>
    <w:link w:val="af1"/>
    <w:uiPriority w:val="99"/>
    <w:rsid w:val="005F1F86"/>
    <w:rPr>
      <w:rFonts w:ascii="Times New Roman" w:eastAsia="Times New Roman" w:hAnsi="Times New Roman" w:cs="Times New Roman"/>
      <w:sz w:val="20"/>
      <w:szCs w:val="20"/>
      <w:lang w:eastAsia="ru-RU"/>
    </w:rPr>
  </w:style>
  <w:style w:type="paragraph" w:styleId="af1">
    <w:name w:val="annotation text"/>
    <w:basedOn w:val="a"/>
    <w:link w:val="af0"/>
    <w:uiPriority w:val="99"/>
    <w:rsid w:val="005F1F86"/>
  </w:style>
  <w:style w:type="character" w:customStyle="1" w:styleId="11">
    <w:name w:val="Текст примечания Знак1"/>
    <w:basedOn w:val="a0"/>
    <w:rsid w:val="005F1F86"/>
    <w:rPr>
      <w:rFonts w:ascii="Times New Roman" w:eastAsia="Times New Roman" w:hAnsi="Times New Roman" w:cs="Times New Roman"/>
      <w:sz w:val="20"/>
      <w:szCs w:val="20"/>
      <w:lang w:eastAsia="ru-RU"/>
    </w:rPr>
  </w:style>
  <w:style w:type="character" w:customStyle="1" w:styleId="af2">
    <w:name w:val="Тема примечания Знак"/>
    <w:basedOn w:val="af0"/>
    <w:link w:val="af3"/>
    <w:rsid w:val="005F1F86"/>
    <w:rPr>
      <w:rFonts w:ascii="Times New Roman" w:eastAsia="Times New Roman" w:hAnsi="Times New Roman" w:cs="Times New Roman"/>
      <w:b/>
      <w:bCs/>
      <w:sz w:val="20"/>
      <w:szCs w:val="20"/>
      <w:lang w:eastAsia="ru-RU"/>
    </w:rPr>
  </w:style>
  <w:style w:type="paragraph" w:styleId="af3">
    <w:name w:val="annotation subject"/>
    <w:basedOn w:val="af1"/>
    <w:next w:val="af1"/>
    <w:link w:val="af2"/>
    <w:rsid w:val="005F1F86"/>
    <w:rPr>
      <w:b/>
      <w:bCs/>
    </w:rPr>
  </w:style>
  <w:style w:type="character" w:customStyle="1" w:styleId="12">
    <w:name w:val="Тема примечания Знак1"/>
    <w:basedOn w:val="11"/>
    <w:rsid w:val="005F1F86"/>
    <w:rPr>
      <w:rFonts w:ascii="Times New Roman" w:eastAsia="Times New Roman" w:hAnsi="Times New Roman" w:cs="Times New Roman"/>
      <w:b/>
      <w:bCs/>
      <w:sz w:val="20"/>
      <w:szCs w:val="20"/>
      <w:lang w:eastAsia="ru-RU"/>
    </w:rPr>
  </w:style>
  <w:style w:type="paragraph" w:customStyle="1" w:styleId="ConsPlusTitle">
    <w:name w:val="ConsPlusTitle"/>
    <w:rsid w:val="00A346E5"/>
    <w:pPr>
      <w:widowControl w:val="0"/>
      <w:autoSpaceDE w:val="0"/>
      <w:autoSpaceDN w:val="0"/>
      <w:spacing w:after="0" w:line="240" w:lineRule="auto"/>
    </w:pPr>
    <w:rPr>
      <w:rFonts w:ascii="Calibri" w:eastAsia="Times New Roman" w:hAnsi="Calibri" w:cs="Calibri"/>
      <w:b/>
      <w:szCs w:val="20"/>
      <w:lang w:eastAsia="ru-RU"/>
    </w:rPr>
  </w:style>
  <w:style w:type="character" w:customStyle="1" w:styleId="13">
    <w:name w:val="Текст выноски Знак1"/>
    <w:basedOn w:val="a0"/>
    <w:rsid w:val="00E932D7"/>
    <w:rPr>
      <w:rFonts w:ascii="Tahoma" w:hAnsi="Tahoma" w:cs="Tahoma"/>
      <w:sz w:val="16"/>
      <w:szCs w:val="16"/>
    </w:rPr>
  </w:style>
  <w:style w:type="character" w:styleId="af4">
    <w:name w:val="annotation reference"/>
    <w:basedOn w:val="a0"/>
    <w:uiPriority w:val="99"/>
    <w:unhideWhenUsed/>
    <w:rsid w:val="006009CD"/>
    <w:rPr>
      <w:sz w:val="16"/>
      <w:szCs w:val="16"/>
    </w:rPr>
  </w:style>
  <w:style w:type="paragraph" w:styleId="af5">
    <w:name w:val="footnote text"/>
    <w:basedOn w:val="a"/>
    <w:link w:val="af6"/>
    <w:unhideWhenUsed/>
    <w:rsid w:val="001E1F83"/>
  </w:style>
  <w:style w:type="character" w:customStyle="1" w:styleId="af6">
    <w:name w:val="Текст сноски Знак"/>
    <w:basedOn w:val="a0"/>
    <w:link w:val="af5"/>
    <w:rsid w:val="001E1F83"/>
    <w:rPr>
      <w:rFonts w:ascii="Times New Roman" w:eastAsia="Times New Roman" w:hAnsi="Times New Roman" w:cs="Times New Roman"/>
      <w:sz w:val="20"/>
      <w:szCs w:val="20"/>
      <w:lang w:eastAsia="ru-RU"/>
    </w:rPr>
  </w:style>
  <w:style w:type="paragraph" w:styleId="af7">
    <w:name w:val="Title"/>
    <w:basedOn w:val="a"/>
    <w:link w:val="af8"/>
    <w:qFormat/>
    <w:rsid w:val="00C60197"/>
    <w:pPr>
      <w:jc w:val="center"/>
    </w:pPr>
    <w:rPr>
      <w:rFonts w:ascii="Cambria" w:hAnsi="Cambria"/>
      <w:b/>
      <w:bCs/>
      <w:kern w:val="28"/>
      <w:sz w:val="32"/>
      <w:szCs w:val="32"/>
    </w:rPr>
  </w:style>
  <w:style w:type="character" w:customStyle="1" w:styleId="af8">
    <w:name w:val="Название Знак"/>
    <w:basedOn w:val="a0"/>
    <w:link w:val="af7"/>
    <w:rsid w:val="00C60197"/>
    <w:rPr>
      <w:rFonts w:ascii="Cambria" w:eastAsia="Times New Roman" w:hAnsi="Cambria" w:cs="Times New Roman"/>
      <w:b/>
      <w:bCs/>
      <w:kern w:val="28"/>
      <w:sz w:val="32"/>
      <w:szCs w:val="32"/>
      <w:lang w:eastAsia="ru-RU"/>
    </w:rPr>
  </w:style>
  <w:style w:type="paragraph" w:styleId="af9">
    <w:name w:val="No Spacing"/>
    <w:uiPriority w:val="1"/>
    <w:qFormat/>
    <w:rsid w:val="00A74285"/>
    <w:pPr>
      <w:spacing w:after="0" w:line="240" w:lineRule="auto"/>
    </w:pPr>
    <w:rPr>
      <w:rFonts w:ascii="Times New Roman" w:eastAsia="Times New Roman" w:hAnsi="Times New Roman" w:cs="Times New Roman"/>
      <w:sz w:val="20"/>
      <w:szCs w:val="20"/>
      <w:lang w:eastAsia="ru-RU"/>
    </w:rPr>
  </w:style>
  <w:style w:type="paragraph" w:styleId="afa">
    <w:name w:val="Body Text"/>
    <w:basedOn w:val="a"/>
    <w:link w:val="afb"/>
    <w:rsid w:val="00C0530D"/>
    <w:pPr>
      <w:spacing w:after="120"/>
    </w:pPr>
  </w:style>
  <w:style w:type="character" w:customStyle="1" w:styleId="afb">
    <w:name w:val="Основной текст Знак"/>
    <w:basedOn w:val="a0"/>
    <w:link w:val="afa"/>
    <w:rsid w:val="00C0530D"/>
    <w:rPr>
      <w:rFonts w:ascii="Times New Roman" w:eastAsia="Times New Roman" w:hAnsi="Times New Roman" w:cs="Times New Roman"/>
      <w:sz w:val="20"/>
      <w:szCs w:val="20"/>
      <w:lang w:eastAsia="ru-RU"/>
    </w:rPr>
  </w:style>
  <w:style w:type="paragraph" w:styleId="31">
    <w:name w:val="Body Text Indent 3"/>
    <w:basedOn w:val="a"/>
    <w:link w:val="32"/>
    <w:rsid w:val="00C0530D"/>
    <w:pPr>
      <w:spacing w:after="120"/>
      <w:ind w:left="283"/>
    </w:pPr>
    <w:rPr>
      <w:sz w:val="16"/>
      <w:szCs w:val="16"/>
    </w:rPr>
  </w:style>
  <w:style w:type="character" w:customStyle="1" w:styleId="32">
    <w:name w:val="Основной текст с отступом 3 Знак"/>
    <w:basedOn w:val="a0"/>
    <w:link w:val="31"/>
    <w:rsid w:val="00C0530D"/>
    <w:rPr>
      <w:rFonts w:ascii="Times New Roman" w:eastAsia="Times New Roman" w:hAnsi="Times New Roman" w:cs="Times New Roman"/>
      <w:sz w:val="16"/>
      <w:szCs w:val="16"/>
      <w:lang w:eastAsia="ru-RU"/>
    </w:rPr>
  </w:style>
  <w:style w:type="paragraph" w:customStyle="1" w:styleId="14">
    <w:name w:val="заголовок 1"/>
    <w:basedOn w:val="a"/>
    <w:next w:val="a"/>
    <w:rsid w:val="00C0530D"/>
    <w:pPr>
      <w:keepNext/>
    </w:pPr>
    <w:rPr>
      <w:snapToGrid w:val="0"/>
      <w:sz w:val="28"/>
    </w:rPr>
  </w:style>
  <w:style w:type="character" w:styleId="afc">
    <w:name w:val="footnote reference"/>
    <w:rsid w:val="00C0530D"/>
    <w:rPr>
      <w:vertAlign w:val="superscript"/>
    </w:rPr>
  </w:style>
  <w:style w:type="paragraph" w:customStyle="1" w:styleId="ConsPlusNormal">
    <w:name w:val="ConsPlusNormal"/>
    <w:rsid w:val="00C053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Акт"/>
    <w:basedOn w:val="a"/>
    <w:rsid w:val="00C0530D"/>
    <w:pPr>
      <w:spacing w:line="288" w:lineRule="auto"/>
      <w:ind w:firstLine="567"/>
      <w:jc w:val="both"/>
    </w:pPr>
    <w:rPr>
      <w:sz w:val="28"/>
    </w:rPr>
  </w:style>
  <w:style w:type="paragraph" w:styleId="33">
    <w:name w:val="Body Text 3"/>
    <w:basedOn w:val="a"/>
    <w:link w:val="34"/>
    <w:rsid w:val="00C0530D"/>
    <w:pPr>
      <w:spacing w:after="120"/>
    </w:pPr>
    <w:rPr>
      <w:sz w:val="16"/>
      <w:szCs w:val="16"/>
    </w:rPr>
  </w:style>
  <w:style w:type="character" w:customStyle="1" w:styleId="34">
    <w:name w:val="Основной текст 3 Знак"/>
    <w:basedOn w:val="a0"/>
    <w:link w:val="33"/>
    <w:rsid w:val="00C0530D"/>
    <w:rPr>
      <w:rFonts w:ascii="Times New Roman" w:eastAsia="Times New Roman" w:hAnsi="Times New Roman" w:cs="Times New Roman"/>
      <w:sz w:val="16"/>
      <w:szCs w:val="16"/>
      <w:lang w:eastAsia="ru-RU"/>
    </w:rPr>
  </w:style>
  <w:style w:type="paragraph" w:customStyle="1" w:styleId="FreeFormA">
    <w:name w:val="Free Form A"/>
    <w:uiPriority w:val="99"/>
    <w:rsid w:val="00C0530D"/>
    <w:pPr>
      <w:spacing w:after="0" w:line="240" w:lineRule="auto"/>
    </w:pPr>
    <w:rPr>
      <w:rFonts w:ascii="Helvetica" w:eastAsia="Times New Roman" w:hAnsi="Helvetica" w:cs="Times New Roman"/>
      <w:noProof/>
      <w:color w:val="000000"/>
      <w:sz w:val="24"/>
      <w:szCs w:val="20"/>
      <w:lang w:val="en-US" w:eastAsia="ru-RU"/>
    </w:rPr>
  </w:style>
  <w:style w:type="character" w:customStyle="1" w:styleId="FontStyle25">
    <w:name w:val="Font Style25"/>
    <w:rsid w:val="00C0530D"/>
    <w:rPr>
      <w:rFonts w:ascii="Times New Roman" w:hAnsi="Times New Roman" w:cs="Times New Roman"/>
      <w:sz w:val="22"/>
      <w:szCs w:val="22"/>
    </w:rPr>
  </w:style>
  <w:style w:type="paragraph" w:customStyle="1" w:styleId="15">
    <w:name w:val="Абзац списка1"/>
    <w:basedOn w:val="a"/>
    <w:rsid w:val="00C0530D"/>
    <w:pPr>
      <w:ind w:left="720"/>
      <w:contextualSpacing/>
    </w:pPr>
    <w:rPr>
      <w:rFonts w:eastAsia="Calibri"/>
    </w:rPr>
  </w:style>
  <w:style w:type="paragraph" w:styleId="afe">
    <w:name w:val="Block Text"/>
    <w:basedOn w:val="a"/>
    <w:rsid w:val="00C0530D"/>
    <w:pPr>
      <w:ind w:left="567" w:right="-766"/>
      <w:jc w:val="both"/>
    </w:pPr>
    <w:rPr>
      <w:sz w:val="24"/>
    </w:rPr>
  </w:style>
  <w:style w:type="paragraph" w:customStyle="1" w:styleId="25">
    <w:name w:val="Абзац списка2"/>
    <w:basedOn w:val="a"/>
    <w:rsid w:val="00C0530D"/>
    <w:pPr>
      <w:ind w:left="720"/>
      <w:contextualSpacing/>
    </w:pPr>
    <w:rPr>
      <w:rFonts w:eastAsia="Calibri"/>
    </w:rPr>
  </w:style>
  <w:style w:type="paragraph" w:customStyle="1" w:styleId="Default">
    <w:name w:val="Default"/>
    <w:rsid w:val="005918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eft">
    <w:name w:val="left"/>
    <w:rsid w:val="00083119"/>
  </w:style>
  <w:style w:type="table" w:customStyle="1" w:styleId="26">
    <w:name w:val="Сетка таблицы2"/>
    <w:basedOn w:val="a1"/>
    <w:next w:val="a5"/>
    <w:uiPriority w:val="59"/>
    <w:rsid w:val="000831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basedOn w:val="a0"/>
    <w:uiPriority w:val="99"/>
    <w:semiHidden/>
    <w:unhideWhenUsed/>
    <w:rsid w:val="00083119"/>
    <w:rPr>
      <w:color w:val="0000FF"/>
      <w:u w:val="single"/>
    </w:rPr>
  </w:style>
  <w:style w:type="paragraph" w:customStyle="1" w:styleId="font5">
    <w:name w:val="font5"/>
    <w:basedOn w:val="a"/>
    <w:rsid w:val="00083119"/>
    <w:pPr>
      <w:spacing w:before="100" w:beforeAutospacing="1" w:after="100" w:afterAutospacing="1"/>
    </w:pPr>
    <w:rPr>
      <w:b/>
      <w:bCs/>
      <w:color w:val="000000"/>
      <w:sz w:val="18"/>
      <w:szCs w:val="18"/>
    </w:rPr>
  </w:style>
  <w:style w:type="paragraph" w:customStyle="1" w:styleId="font6">
    <w:name w:val="font6"/>
    <w:basedOn w:val="a"/>
    <w:rsid w:val="00083119"/>
    <w:pPr>
      <w:spacing w:before="100" w:beforeAutospacing="1" w:after="100" w:afterAutospacing="1"/>
    </w:pPr>
    <w:rPr>
      <w:b/>
      <w:bCs/>
      <w:color w:val="FF0000"/>
      <w:sz w:val="18"/>
      <w:szCs w:val="18"/>
    </w:rPr>
  </w:style>
  <w:style w:type="paragraph" w:customStyle="1" w:styleId="xl65">
    <w:name w:val="xl65"/>
    <w:basedOn w:val="a"/>
    <w:rsid w:val="00083119"/>
    <w:pPr>
      <w:spacing w:before="100" w:beforeAutospacing="1" w:after="100" w:afterAutospacing="1"/>
      <w:textAlignment w:val="top"/>
    </w:pPr>
    <w:rPr>
      <w:sz w:val="24"/>
      <w:szCs w:val="24"/>
    </w:rPr>
  </w:style>
  <w:style w:type="paragraph" w:customStyle="1" w:styleId="xl66">
    <w:name w:val="xl66"/>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7">
    <w:name w:val="xl67"/>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9">
    <w:name w:val="xl69"/>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083119"/>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2">
    <w:name w:val="xl72"/>
    <w:basedOn w:val="a"/>
    <w:rsid w:val="00083119"/>
    <w:pPr>
      <w:spacing w:before="100" w:beforeAutospacing="1" w:after="100" w:afterAutospacing="1"/>
      <w:jc w:val="center"/>
      <w:textAlignment w:val="center"/>
    </w:pPr>
    <w:rPr>
      <w:b/>
      <w:bCs/>
      <w:sz w:val="18"/>
      <w:szCs w:val="18"/>
    </w:rPr>
  </w:style>
  <w:style w:type="paragraph" w:customStyle="1" w:styleId="xl73">
    <w:name w:val="xl73"/>
    <w:basedOn w:val="a"/>
    <w:rsid w:val="00083119"/>
    <w:pPr>
      <w:spacing w:before="100" w:beforeAutospacing="1" w:after="100" w:afterAutospacing="1"/>
      <w:textAlignment w:val="top"/>
    </w:pPr>
    <w:rPr>
      <w:sz w:val="18"/>
      <w:szCs w:val="18"/>
    </w:rPr>
  </w:style>
  <w:style w:type="paragraph" w:customStyle="1" w:styleId="xl74">
    <w:name w:val="xl74"/>
    <w:basedOn w:val="a"/>
    <w:rsid w:val="00083119"/>
    <w:pPr>
      <w:spacing w:before="100" w:beforeAutospacing="1" w:after="100" w:afterAutospacing="1"/>
      <w:textAlignment w:val="top"/>
    </w:pPr>
    <w:rPr>
      <w:sz w:val="18"/>
      <w:szCs w:val="18"/>
    </w:rPr>
  </w:style>
  <w:style w:type="paragraph" w:customStyle="1" w:styleId="xl75">
    <w:name w:val="xl75"/>
    <w:basedOn w:val="a"/>
    <w:rsid w:val="00083119"/>
    <w:pPr>
      <w:spacing w:before="100" w:beforeAutospacing="1" w:after="100" w:afterAutospacing="1"/>
      <w:jc w:val="center"/>
      <w:textAlignment w:val="center"/>
    </w:pPr>
    <w:rPr>
      <w:b/>
      <w:bCs/>
      <w:sz w:val="18"/>
      <w:szCs w:val="18"/>
    </w:rPr>
  </w:style>
  <w:style w:type="paragraph" w:customStyle="1" w:styleId="xl76">
    <w:name w:val="xl76"/>
    <w:basedOn w:val="a"/>
    <w:rsid w:val="00083119"/>
    <w:pPr>
      <w:spacing w:before="100" w:beforeAutospacing="1" w:after="100" w:afterAutospacing="1"/>
    </w:pPr>
    <w:rPr>
      <w:sz w:val="18"/>
      <w:szCs w:val="18"/>
    </w:rPr>
  </w:style>
  <w:style w:type="paragraph" w:customStyle="1" w:styleId="xl77">
    <w:name w:val="xl77"/>
    <w:basedOn w:val="a"/>
    <w:rsid w:val="00083119"/>
    <w:pPr>
      <w:pBdr>
        <w:top w:val="single" w:sz="4" w:space="0" w:color="auto"/>
      </w:pBdr>
      <w:spacing w:before="100" w:beforeAutospacing="1" w:after="100" w:afterAutospacing="1"/>
      <w:jc w:val="center"/>
      <w:textAlignment w:val="center"/>
    </w:pPr>
    <w:rPr>
      <w:b/>
      <w:bCs/>
      <w:sz w:val="18"/>
      <w:szCs w:val="18"/>
    </w:rPr>
  </w:style>
  <w:style w:type="paragraph" w:customStyle="1" w:styleId="xl78">
    <w:name w:val="xl78"/>
    <w:basedOn w:val="a"/>
    <w:rsid w:val="00083119"/>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79">
    <w:name w:val="xl79"/>
    <w:basedOn w:val="a"/>
    <w:rsid w:val="00083119"/>
    <w:pPr>
      <w:pBdr>
        <w:bottom w:val="single" w:sz="4" w:space="0" w:color="auto"/>
      </w:pBdr>
      <w:spacing w:before="100" w:beforeAutospacing="1" w:after="100" w:afterAutospacing="1"/>
    </w:pPr>
    <w:rPr>
      <w:sz w:val="24"/>
      <w:szCs w:val="24"/>
    </w:rPr>
  </w:style>
  <w:style w:type="paragraph" w:customStyle="1" w:styleId="xl80">
    <w:name w:val="xl80"/>
    <w:basedOn w:val="a"/>
    <w:rsid w:val="00083119"/>
    <w:pPr>
      <w:pBdr>
        <w:top w:val="single" w:sz="4" w:space="0" w:color="auto"/>
      </w:pBdr>
      <w:spacing w:before="100" w:beforeAutospacing="1" w:after="100" w:afterAutospacing="1"/>
      <w:textAlignment w:val="top"/>
    </w:pPr>
    <w:rPr>
      <w:sz w:val="18"/>
      <w:szCs w:val="18"/>
    </w:rPr>
  </w:style>
  <w:style w:type="paragraph" w:customStyle="1" w:styleId="xl81">
    <w:name w:val="xl81"/>
    <w:basedOn w:val="a"/>
    <w:rsid w:val="00083119"/>
    <w:pPr>
      <w:pBdr>
        <w:top w:val="single" w:sz="4" w:space="0" w:color="auto"/>
      </w:pBdr>
      <w:spacing w:before="100" w:beforeAutospacing="1" w:after="100" w:afterAutospacing="1"/>
      <w:textAlignment w:val="top"/>
    </w:pPr>
    <w:rPr>
      <w:sz w:val="18"/>
      <w:szCs w:val="18"/>
    </w:rPr>
  </w:style>
  <w:style w:type="paragraph" w:customStyle="1" w:styleId="xl82">
    <w:name w:val="xl82"/>
    <w:basedOn w:val="a"/>
    <w:rsid w:val="00083119"/>
    <w:pPr>
      <w:pBdr>
        <w:top w:val="single" w:sz="4" w:space="0" w:color="auto"/>
      </w:pBdr>
      <w:spacing w:before="100" w:beforeAutospacing="1" w:after="100" w:afterAutospacing="1"/>
    </w:pPr>
    <w:rPr>
      <w:sz w:val="24"/>
      <w:szCs w:val="24"/>
    </w:rPr>
  </w:style>
  <w:style w:type="paragraph" w:customStyle="1" w:styleId="xl83">
    <w:name w:val="xl83"/>
    <w:basedOn w:val="a"/>
    <w:rsid w:val="00083119"/>
    <w:pPr>
      <w:pBdr>
        <w:bottom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5">
    <w:name w:val="xl85"/>
    <w:basedOn w:val="a"/>
    <w:rsid w:val="00083119"/>
    <w:pPr>
      <w:pBdr>
        <w:top w:val="single" w:sz="4" w:space="0" w:color="auto"/>
      </w:pBdr>
      <w:spacing w:before="100" w:beforeAutospacing="1" w:after="100" w:afterAutospacing="1"/>
    </w:pPr>
    <w:rPr>
      <w:sz w:val="18"/>
      <w:szCs w:val="18"/>
    </w:rPr>
  </w:style>
  <w:style w:type="paragraph" w:customStyle="1" w:styleId="xl86">
    <w:name w:val="xl86"/>
    <w:basedOn w:val="a"/>
    <w:rsid w:val="00083119"/>
    <w:pPr>
      <w:pBdr>
        <w:top w:val="single" w:sz="4" w:space="0" w:color="auto"/>
      </w:pBdr>
      <w:spacing w:before="100" w:beforeAutospacing="1" w:after="100" w:afterAutospacing="1"/>
      <w:jc w:val="center"/>
      <w:textAlignment w:val="center"/>
    </w:pPr>
    <w:rPr>
      <w:b/>
      <w:bCs/>
      <w:sz w:val="18"/>
      <w:szCs w:val="18"/>
    </w:rPr>
  </w:style>
  <w:style w:type="paragraph" w:customStyle="1" w:styleId="xl87">
    <w:name w:val="xl87"/>
    <w:basedOn w:val="a"/>
    <w:rsid w:val="00083119"/>
    <w:pPr>
      <w:pBdr>
        <w:top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
    <w:rsid w:val="00083119"/>
    <w:pPr>
      <w:spacing w:before="100" w:beforeAutospacing="1" w:after="100" w:afterAutospacing="1"/>
      <w:jc w:val="center"/>
      <w:textAlignment w:val="center"/>
    </w:pPr>
    <w:rPr>
      <w:b/>
      <w:bCs/>
      <w:sz w:val="18"/>
      <w:szCs w:val="18"/>
    </w:rPr>
  </w:style>
  <w:style w:type="paragraph" w:customStyle="1" w:styleId="xl89">
    <w:name w:val="xl89"/>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90">
    <w:name w:val="xl90"/>
    <w:basedOn w:val="a"/>
    <w:rsid w:val="00083119"/>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91">
    <w:name w:val="xl91"/>
    <w:basedOn w:val="a"/>
    <w:rsid w:val="0008311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2">
    <w:name w:val="xl92"/>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083119"/>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08311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083119"/>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97">
    <w:name w:val="xl97"/>
    <w:basedOn w:val="a"/>
    <w:rsid w:val="0008311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8">
    <w:name w:val="xl98"/>
    <w:basedOn w:val="a"/>
    <w:rsid w:val="00083119"/>
    <w:pPr>
      <w:pBdr>
        <w:top w:val="single" w:sz="4" w:space="0" w:color="auto"/>
        <w:left w:val="single" w:sz="4" w:space="0" w:color="auto"/>
        <w:bottom w:val="single" w:sz="4" w:space="0" w:color="auto"/>
      </w:pBdr>
      <w:spacing w:before="100" w:beforeAutospacing="1" w:after="100" w:afterAutospacing="1"/>
      <w:jc w:val="both"/>
      <w:textAlignment w:val="top"/>
    </w:pPr>
    <w:rPr>
      <w:sz w:val="18"/>
      <w:szCs w:val="18"/>
    </w:rPr>
  </w:style>
  <w:style w:type="paragraph" w:customStyle="1" w:styleId="xl99">
    <w:name w:val="xl99"/>
    <w:basedOn w:val="a"/>
    <w:rsid w:val="00083119"/>
    <w:pPr>
      <w:pBdr>
        <w:top w:val="single" w:sz="4" w:space="0" w:color="auto"/>
        <w:bottom w:val="single" w:sz="4" w:space="0" w:color="auto"/>
      </w:pBdr>
      <w:spacing w:before="100" w:beforeAutospacing="1" w:after="100" w:afterAutospacing="1"/>
      <w:jc w:val="both"/>
      <w:textAlignment w:val="top"/>
    </w:pPr>
    <w:rPr>
      <w:sz w:val="18"/>
      <w:szCs w:val="18"/>
    </w:rPr>
  </w:style>
  <w:style w:type="paragraph" w:customStyle="1" w:styleId="xl100">
    <w:name w:val="xl100"/>
    <w:basedOn w:val="a"/>
    <w:rsid w:val="00083119"/>
    <w:pPr>
      <w:pBdr>
        <w:top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01">
    <w:name w:val="xl101"/>
    <w:basedOn w:val="a"/>
    <w:rsid w:val="00083119"/>
    <w:pPr>
      <w:pBdr>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083119"/>
    <w:pPr>
      <w:pBdr>
        <w:bottom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08311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4">
    <w:name w:val="xl104"/>
    <w:basedOn w:val="a"/>
    <w:rsid w:val="00083119"/>
    <w:pPr>
      <w:pBdr>
        <w:bottom w:val="single" w:sz="4" w:space="0" w:color="auto"/>
      </w:pBdr>
      <w:spacing w:before="100" w:beforeAutospacing="1" w:after="100" w:afterAutospacing="1"/>
      <w:jc w:val="right"/>
    </w:pPr>
    <w:rPr>
      <w:rFonts w:ascii="Arial" w:hAnsi="Arial" w:cs="Arial"/>
      <w:i/>
      <w:iCs/>
      <w:sz w:val="18"/>
      <w:szCs w:val="18"/>
    </w:rPr>
  </w:style>
  <w:style w:type="paragraph" w:customStyle="1" w:styleId="xl105">
    <w:name w:val="xl105"/>
    <w:basedOn w:val="a"/>
    <w:rsid w:val="00083119"/>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06">
    <w:name w:val="xl106"/>
    <w:basedOn w:val="a"/>
    <w:rsid w:val="00083119"/>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7">
    <w:name w:val="xl107"/>
    <w:basedOn w:val="a"/>
    <w:rsid w:val="0008311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top"/>
    </w:pPr>
    <w:rPr>
      <w:b/>
      <w:bCs/>
      <w:sz w:val="18"/>
      <w:szCs w:val="18"/>
    </w:rPr>
  </w:style>
  <w:style w:type="paragraph" w:customStyle="1" w:styleId="xl108">
    <w:name w:val="xl108"/>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8"/>
      <w:szCs w:val="18"/>
    </w:rPr>
  </w:style>
  <w:style w:type="paragraph" w:customStyle="1" w:styleId="xl109">
    <w:name w:val="xl109"/>
    <w:basedOn w:val="a"/>
    <w:rsid w:val="00083119"/>
    <w:pPr>
      <w:pBdr>
        <w:top w:val="single" w:sz="4" w:space="0" w:color="auto"/>
        <w:bottom w:val="single" w:sz="4" w:space="0" w:color="auto"/>
      </w:pBdr>
      <w:spacing w:before="100" w:beforeAutospacing="1" w:after="100" w:afterAutospacing="1"/>
      <w:jc w:val="center"/>
      <w:textAlignment w:val="center"/>
    </w:pPr>
    <w:rPr>
      <w:b/>
      <w:bCs/>
      <w:color w:val="FF0000"/>
      <w:sz w:val="18"/>
      <w:szCs w:val="18"/>
    </w:rPr>
  </w:style>
  <w:style w:type="paragraph" w:customStyle="1" w:styleId="xl110">
    <w:name w:val="xl110"/>
    <w:basedOn w:val="a"/>
    <w:rsid w:val="0008311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11">
    <w:name w:val="xl111"/>
    <w:basedOn w:val="a"/>
    <w:rsid w:val="00083119"/>
    <w:pPr>
      <w:pBdr>
        <w:bottom w:val="single" w:sz="4" w:space="0" w:color="auto"/>
      </w:pBdr>
      <w:spacing w:before="100" w:beforeAutospacing="1" w:after="100" w:afterAutospacing="1"/>
      <w:jc w:val="center"/>
      <w:textAlignment w:val="center"/>
    </w:pPr>
    <w:rPr>
      <w:sz w:val="18"/>
      <w:szCs w:val="18"/>
    </w:rPr>
  </w:style>
  <w:style w:type="paragraph" w:customStyle="1" w:styleId="xl112">
    <w:name w:val="xl112"/>
    <w:basedOn w:val="a"/>
    <w:rsid w:val="00083119"/>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4">
    <w:name w:val="xl114"/>
    <w:basedOn w:val="a"/>
    <w:rsid w:val="00083119"/>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5">
    <w:name w:val="xl115"/>
    <w:basedOn w:val="a"/>
    <w:rsid w:val="0008311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character" w:styleId="aff0">
    <w:name w:val="FollowedHyperlink"/>
    <w:basedOn w:val="a0"/>
    <w:uiPriority w:val="99"/>
    <w:semiHidden/>
    <w:unhideWhenUsed/>
    <w:rsid w:val="0012309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DD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130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730DD5"/>
    <w:pPr>
      <w:keepNext/>
      <w:outlineLvl w:val="1"/>
    </w:pPr>
    <w:rPr>
      <w:sz w:val="28"/>
    </w:rPr>
  </w:style>
  <w:style w:type="paragraph" w:styleId="3">
    <w:name w:val="heading 3"/>
    <w:basedOn w:val="a"/>
    <w:next w:val="a"/>
    <w:link w:val="30"/>
    <w:uiPriority w:val="9"/>
    <w:unhideWhenUsed/>
    <w:qFormat/>
    <w:rsid w:val="006F0F8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62FC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D223D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C0530D"/>
    <w:pPr>
      <w:spacing w:before="240" w:after="60"/>
      <w:outlineLvl w:val="5"/>
    </w:pPr>
    <w:rPr>
      <w:b/>
      <w:bCs/>
      <w:sz w:val="22"/>
      <w:szCs w:val="22"/>
    </w:rPr>
  </w:style>
  <w:style w:type="paragraph" w:styleId="7">
    <w:name w:val="heading 7"/>
    <w:basedOn w:val="a"/>
    <w:next w:val="a"/>
    <w:link w:val="70"/>
    <w:qFormat/>
    <w:rsid w:val="00C0530D"/>
    <w:pPr>
      <w:spacing w:before="240" w:after="60"/>
      <w:outlineLvl w:val="6"/>
    </w:pPr>
    <w:rPr>
      <w:sz w:val="24"/>
      <w:szCs w:val="24"/>
    </w:rPr>
  </w:style>
  <w:style w:type="paragraph" w:styleId="9">
    <w:name w:val="heading 9"/>
    <w:basedOn w:val="a"/>
    <w:next w:val="a"/>
    <w:link w:val="90"/>
    <w:qFormat/>
    <w:rsid w:val="00C0530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0B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0DD5"/>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6F0F8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362FC9"/>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D223D9"/>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rsid w:val="00C0530D"/>
    <w:rPr>
      <w:rFonts w:ascii="Times New Roman" w:eastAsia="Times New Roman" w:hAnsi="Times New Roman" w:cs="Times New Roman"/>
      <w:b/>
      <w:bCs/>
      <w:lang w:eastAsia="ru-RU"/>
    </w:rPr>
  </w:style>
  <w:style w:type="character" w:customStyle="1" w:styleId="70">
    <w:name w:val="Заголовок 7 Знак"/>
    <w:basedOn w:val="a0"/>
    <w:link w:val="7"/>
    <w:rsid w:val="00C0530D"/>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0530D"/>
    <w:rPr>
      <w:rFonts w:ascii="Arial" w:eastAsia="Times New Roman" w:hAnsi="Arial" w:cs="Arial"/>
      <w:lang w:eastAsia="ru-RU"/>
    </w:rPr>
  </w:style>
  <w:style w:type="paragraph" w:styleId="a3">
    <w:name w:val="Body Text Indent"/>
    <w:basedOn w:val="a"/>
    <w:link w:val="a4"/>
    <w:rsid w:val="00730DD5"/>
    <w:pPr>
      <w:ind w:left="2268" w:hanging="2268"/>
    </w:pPr>
    <w:rPr>
      <w:sz w:val="28"/>
    </w:rPr>
  </w:style>
  <w:style w:type="character" w:customStyle="1" w:styleId="a4">
    <w:name w:val="Основной текст с отступом Знак"/>
    <w:basedOn w:val="a0"/>
    <w:link w:val="a3"/>
    <w:rsid w:val="00730DD5"/>
    <w:rPr>
      <w:rFonts w:ascii="Times New Roman" w:eastAsia="Times New Roman" w:hAnsi="Times New Roman" w:cs="Times New Roman"/>
      <w:sz w:val="28"/>
      <w:szCs w:val="20"/>
      <w:lang w:eastAsia="ru-RU"/>
    </w:rPr>
  </w:style>
  <w:style w:type="table" w:styleId="a5">
    <w:name w:val="Table Grid"/>
    <w:basedOn w:val="a1"/>
    <w:uiPriority w:val="59"/>
    <w:rsid w:val="00730D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730DD5"/>
    <w:pPr>
      <w:tabs>
        <w:tab w:val="center" w:pos="4677"/>
        <w:tab w:val="right" w:pos="9355"/>
      </w:tabs>
    </w:pPr>
  </w:style>
  <w:style w:type="character" w:customStyle="1" w:styleId="a7">
    <w:name w:val="Верхний колонтитул Знак"/>
    <w:basedOn w:val="a0"/>
    <w:link w:val="a6"/>
    <w:uiPriority w:val="99"/>
    <w:rsid w:val="00730DD5"/>
    <w:rPr>
      <w:rFonts w:ascii="Times New Roman" w:eastAsia="Times New Roman" w:hAnsi="Times New Roman" w:cs="Times New Roman"/>
      <w:sz w:val="20"/>
      <w:szCs w:val="20"/>
      <w:lang w:eastAsia="ru-RU"/>
    </w:rPr>
  </w:style>
  <w:style w:type="paragraph" w:styleId="a8">
    <w:name w:val="List Paragraph"/>
    <w:basedOn w:val="a"/>
    <w:uiPriority w:val="34"/>
    <w:qFormat/>
    <w:rsid w:val="00730DD5"/>
    <w:pPr>
      <w:ind w:left="720"/>
      <w:contextualSpacing/>
    </w:pPr>
  </w:style>
  <w:style w:type="paragraph" w:customStyle="1" w:styleId="ConsPlusCell">
    <w:name w:val="ConsPlusCell"/>
    <w:uiPriority w:val="99"/>
    <w:rsid w:val="00730DD5"/>
    <w:pPr>
      <w:widowControl w:val="0"/>
      <w:autoSpaceDE w:val="0"/>
      <w:autoSpaceDN w:val="0"/>
      <w:adjustRightInd w:val="0"/>
      <w:spacing w:after="0" w:line="240" w:lineRule="auto"/>
    </w:pPr>
    <w:rPr>
      <w:rFonts w:ascii="Calibri" w:eastAsia="Times New Roman" w:hAnsi="Calibri" w:cs="Calibri"/>
      <w:lang w:eastAsia="ru-RU"/>
    </w:rPr>
  </w:style>
  <w:style w:type="paragraph" w:styleId="21">
    <w:name w:val="Body Text 2"/>
    <w:basedOn w:val="a"/>
    <w:link w:val="22"/>
    <w:uiPriority w:val="99"/>
    <w:unhideWhenUsed/>
    <w:rsid w:val="00C130BD"/>
    <w:pPr>
      <w:spacing w:after="120" w:line="480" w:lineRule="auto"/>
    </w:pPr>
  </w:style>
  <w:style w:type="character" w:customStyle="1" w:styleId="22">
    <w:name w:val="Основной текст 2 Знак"/>
    <w:basedOn w:val="a0"/>
    <w:link w:val="21"/>
    <w:uiPriority w:val="99"/>
    <w:rsid w:val="00C130BD"/>
    <w:rPr>
      <w:rFonts w:ascii="Times New Roman" w:eastAsia="Times New Roman" w:hAnsi="Times New Roman" w:cs="Times New Roman"/>
      <w:sz w:val="20"/>
      <w:szCs w:val="20"/>
      <w:lang w:eastAsia="ru-RU"/>
    </w:rPr>
  </w:style>
  <w:style w:type="paragraph" w:styleId="23">
    <w:name w:val="Body Text Indent 2"/>
    <w:basedOn w:val="a"/>
    <w:link w:val="24"/>
    <w:uiPriority w:val="99"/>
    <w:unhideWhenUsed/>
    <w:rsid w:val="00162FEA"/>
    <w:pPr>
      <w:spacing w:after="120" w:line="480" w:lineRule="auto"/>
      <w:ind w:left="283"/>
    </w:pPr>
  </w:style>
  <w:style w:type="character" w:customStyle="1" w:styleId="24">
    <w:name w:val="Основной текст с отступом 2 Знак"/>
    <w:basedOn w:val="a0"/>
    <w:link w:val="23"/>
    <w:uiPriority w:val="99"/>
    <w:rsid w:val="00162FEA"/>
    <w:rPr>
      <w:rFonts w:ascii="Times New Roman" w:eastAsia="Times New Roman" w:hAnsi="Times New Roman" w:cs="Times New Roman"/>
      <w:sz w:val="20"/>
      <w:szCs w:val="20"/>
      <w:lang w:eastAsia="ru-RU"/>
    </w:rPr>
  </w:style>
  <w:style w:type="paragraph" w:styleId="a9">
    <w:name w:val="footer"/>
    <w:basedOn w:val="a"/>
    <w:link w:val="aa"/>
    <w:uiPriority w:val="99"/>
    <w:rsid w:val="00BC3068"/>
    <w:pPr>
      <w:tabs>
        <w:tab w:val="center" w:pos="4153"/>
        <w:tab w:val="right" w:pos="8306"/>
      </w:tabs>
    </w:pPr>
  </w:style>
  <w:style w:type="character" w:customStyle="1" w:styleId="aa">
    <w:name w:val="Нижний колонтитул Знак"/>
    <w:basedOn w:val="a0"/>
    <w:link w:val="a9"/>
    <w:uiPriority w:val="99"/>
    <w:rsid w:val="00BC3068"/>
    <w:rPr>
      <w:rFonts w:ascii="Times New Roman" w:eastAsia="Times New Roman" w:hAnsi="Times New Roman" w:cs="Times New Roman"/>
      <w:sz w:val="20"/>
      <w:szCs w:val="20"/>
      <w:lang w:eastAsia="ru-RU"/>
    </w:rPr>
  </w:style>
  <w:style w:type="character" w:styleId="ab">
    <w:name w:val="page number"/>
    <w:basedOn w:val="a0"/>
    <w:uiPriority w:val="99"/>
    <w:rsid w:val="00BC3068"/>
    <w:rPr>
      <w:rFonts w:cs="Times New Roman"/>
    </w:rPr>
  </w:style>
  <w:style w:type="paragraph" w:styleId="ac">
    <w:name w:val="Balloon Text"/>
    <w:basedOn w:val="a"/>
    <w:link w:val="ad"/>
    <w:rsid w:val="00BC3068"/>
    <w:rPr>
      <w:rFonts w:ascii="Tahoma" w:hAnsi="Tahoma" w:cs="Tahoma"/>
      <w:sz w:val="16"/>
      <w:szCs w:val="16"/>
    </w:rPr>
  </w:style>
  <w:style w:type="character" w:customStyle="1" w:styleId="ad">
    <w:name w:val="Текст выноски Знак"/>
    <w:basedOn w:val="a0"/>
    <w:link w:val="ac"/>
    <w:rsid w:val="00BC3068"/>
    <w:rPr>
      <w:rFonts w:ascii="Tahoma" w:eastAsia="Times New Roman" w:hAnsi="Tahoma" w:cs="Tahoma"/>
      <w:sz w:val="16"/>
      <w:szCs w:val="16"/>
      <w:lang w:eastAsia="ru-RU"/>
    </w:rPr>
  </w:style>
  <w:style w:type="paragraph" w:styleId="ae">
    <w:name w:val="Plain Text"/>
    <w:basedOn w:val="a"/>
    <w:link w:val="af"/>
    <w:rsid w:val="00F4049C"/>
    <w:rPr>
      <w:rFonts w:ascii="Courier New" w:hAnsi="Courier New" w:cs="Courier New"/>
    </w:rPr>
  </w:style>
  <w:style w:type="character" w:customStyle="1" w:styleId="af">
    <w:name w:val="Текст Знак"/>
    <w:basedOn w:val="a0"/>
    <w:link w:val="ae"/>
    <w:rsid w:val="00F4049C"/>
    <w:rPr>
      <w:rFonts w:ascii="Courier New" w:eastAsia="Times New Roman" w:hAnsi="Courier New" w:cs="Courier New"/>
      <w:sz w:val="20"/>
      <w:szCs w:val="20"/>
      <w:lang w:eastAsia="ru-RU"/>
    </w:rPr>
  </w:style>
  <w:style w:type="character" w:customStyle="1" w:styleId="af0">
    <w:name w:val="Текст примечания Знак"/>
    <w:basedOn w:val="a0"/>
    <w:link w:val="af1"/>
    <w:uiPriority w:val="99"/>
    <w:rsid w:val="005F1F86"/>
    <w:rPr>
      <w:rFonts w:ascii="Times New Roman" w:eastAsia="Times New Roman" w:hAnsi="Times New Roman" w:cs="Times New Roman"/>
      <w:sz w:val="20"/>
      <w:szCs w:val="20"/>
      <w:lang w:eastAsia="ru-RU"/>
    </w:rPr>
  </w:style>
  <w:style w:type="paragraph" w:styleId="af1">
    <w:name w:val="annotation text"/>
    <w:basedOn w:val="a"/>
    <w:link w:val="af0"/>
    <w:uiPriority w:val="99"/>
    <w:rsid w:val="005F1F86"/>
  </w:style>
  <w:style w:type="character" w:customStyle="1" w:styleId="11">
    <w:name w:val="Текст примечания Знак1"/>
    <w:basedOn w:val="a0"/>
    <w:rsid w:val="005F1F86"/>
    <w:rPr>
      <w:rFonts w:ascii="Times New Roman" w:eastAsia="Times New Roman" w:hAnsi="Times New Roman" w:cs="Times New Roman"/>
      <w:sz w:val="20"/>
      <w:szCs w:val="20"/>
      <w:lang w:eastAsia="ru-RU"/>
    </w:rPr>
  </w:style>
  <w:style w:type="character" w:customStyle="1" w:styleId="af2">
    <w:name w:val="Тема примечания Знак"/>
    <w:basedOn w:val="af0"/>
    <w:link w:val="af3"/>
    <w:rsid w:val="005F1F86"/>
    <w:rPr>
      <w:rFonts w:ascii="Times New Roman" w:eastAsia="Times New Roman" w:hAnsi="Times New Roman" w:cs="Times New Roman"/>
      <w:b/>
      <w:bCs/>
      <w:sz w:val="20"/>
      <w:szCs w:val="20"/>
      <w:lang w:eastAsia="ru-RU"/>
    </w:rPr>
  </w:style>
  <w:style w:type="paragraph" w:styleId="af3">
    <w:name w:val="annotation subject"/>
    <w:basedOn w:val="af1"/>
    <w:next w:val="af1"/>
    <w:link w:val="af2"/>
    <w:rsid w:val="005F1F86"/>
    <w:rPr>
      <w:b/>
      <w:bCs/>
    </w:rPr>
  </w:style>
  <w:style w:type="character" w:customStyle="1" w:styleId="12">
    <w:name w:val="Тема примечания Знак1"/>
    <w:basedOn w:val="11"/>
    <w:rsid w:val="005F1F86"/>
    <w:rPr>
      <w:rFonts w:ascii="Times New Roman" w:eastAsia="Times New Roman" w:hAnsi="Times New Roman" w:cs="Times New Roman"/>
      <w:b/>
      <w:bCs/>
      <w:sz w:val="20"/>
      <w:szCs w:val="20"/>
      <w:lang w:eastAsia="ru-RU"/>
    </w:rPr>
  </w:style>
  <w:style w:type="paragraph" w:customStyle="1" w:styleId="ConsPlusTitle">
    <w:name w:val="ConsPlusTitle"/>
    <w:rsid w:val="00A346E5"/>
    <w:pPr>
      <w:widowControl w:val="0"/>
      <w:autoSpaceDE w:val="0"/>
      <w:autoSpaceDN w:val="0"/>
      <w:spacing w:after="0" w:line="240" w:lineRule="auto"/>
    </w:pPr>
    <w:rPr>
      <w:rFonts w:ascii="Calibri" w:eastAsia="Times New Roman" w:hAnsi="Calibri" w:cs="Calibri"/>
      <w:b/>
      <w:szCs w:val="20"/>
      <w:lang w:eastAsia="ru-RU"/>
    </w:rPr>
  </w:style>
  <w:style w:type="character" w:customStyle="1" w:styleId="13">
    <w:name w:val="Текст выноски Знак1"/>
    <w:basedOn w:val="a0"/>
    <w:rsid w:val="00E932D7"/>
    <w:rPr>
      <w:rFonts w:ascii="Tahoma" w:hAnsi="Tahoma" w:cs="Tahoma"/>
      <w:sz w:val="16"/>
      <w:szCs w:val="16"/>
    </w:rPr>
  </w:style>
  <w:style w:type="character" w:styleId="af4">
    <w:name w:val="annotation reference"/>
    <w:basedOn w:val="a0"/>
    <w:uiPriority w:val="99"/>
    <w:unhideWhenUsed/>
    <w:rsid w:val="006009CD"/>
    <w:rPr>
      <w:sz w:val="16"/>
      <w:szCs w:val="16"/>
    </w:rPr>
  </w:style>
  <w:style w:type="paragraph" w:styleId="af5">
    <w:name w:val="footnote text"/>
    <w:basedOn w:val="a"/>
    <w:link w:val="af6"/>
    <w:unhideWhenUsed/>
    <w:rsid w:val="001E1F83"/>
  </w:style>
  <w:style w:type="character" w:customStyle="1" w:styleId="af6">
    <w:name w:val="Текст сноски Знак"/>
    <w:basedOn w:val="a0"/>
    <w:link w:val="af5"/>
    <w:rsid w:val="001E1F83"/>
    <w:rPr>
      <w:rFonts w:ascii="Times New Roman" w:eastAsia="Times New Roman" w:hAnsi="Times New Roman" w:cs="Times New Roman"/>
      <w:sz w:val="20"/>
      <w:szCs w:val="20"/>
      <w:lang w:eastAsia="ru-RU"/>
    </w:rPr>
  </w:style>
  <w:style w:type="paragraph" w:styleId="af7">
    <w:name w:val="Title"/>
    <w:basedOn w:val="a"/>
    <w:link w:val="af8"/>
    <w:qFormat/>
    <w:rsid w:val="00C60197"/>
    <w:pPr>
      <w:jc w:val="center"/>
    </w:pPr>
    <w:rPr>
      <w:rFonts w:ascii="Cambria" w:hAnsi="Cambria"/>
      <w:b/>
      <w:bCs/>
      <w:kern w:val="28"/>
      <w:sz w:val="32"/>
      <w:szCs w:val="32"/>
    </w:rPr>
  </w:style>
  <w:style w:type="character" w:customStyle="1" w:styleId="af8">
    <w:name w:val="Название Знак"/>
    <w:basedOn w:val="a0"/>
    <w:link w:val="af7"/>
    <w:rsid w:val="00C60197"/>
    <w:rPr>
      <w:rFonts w:ascii="Cambria" w:eastAsia="Times New Roman" w:hAnsi="Cambria" w:cs="Times New Roman"/>
      <w:b/>
      <w:bCs/>
      <w:kern w:val="28"/>
      <w:sz w:val="32"/>
      <w:szCs w:val="32"/>
      <w:lang w:eastAsia="ru-RU"/>
    </w:rPr>
  </w:style>
  <w:style w:type="paragraph" w:styleId="af9">
    <w:name w:val="No Spacing"/>
    <w:uiPriority w:val="1"/>
    <w:qFormat/>
    <w:rsid w:val="00A74285"/>
    <w:pPr>
      <w:spacing w:after="0" w:line="240" w:lineRule="auto"/>
    </w:pPr>
    <w:rPr>
      <w:rFonts w:ascii="Times New Roman" w:eastAsia="Times New Roman" w:hAnsi="Times New Roman" w:cs="Times New Roman"/>
      <w:sz w:val="20"/>
      <w:szCs w:val="20"/>
      <w:lang w:eastAsia="ru-RU"/>
    </w:rPr>
  </w:style>
  <w:style w:type="paragraph" w:styleId="afa">
    <w:name w:val="Body Text"/>
    <w:basedOn w:val="a"/>
    <w:link w:val="afb"/>
    <w:rsid w:val="00C0530D"/>
    <w:pPr>
      <w:spacing w:after="120"/>
    </w:pPr>
  </w:style>
  <w:style w:type="character" w:customStyle="1" w:styleId="afb">
    <w:name w:val="Основной текст Знак"/>
    <w:basedOn w:val="a0"/>
    <w:link w:val="afa"/>
    <w:rsid w:val="00C0530D"/>
    <w:rPr>
      <w:rFonts w:ascii="Times New Roman" w:eastAsia="Times New Roman" w:hAnsi="Times New Roman" w:cs="Times New Roman"/>
      <w:sz w:val="20"/>
      <w:szCs w:val="20"/>
      <w:lang w:eastAsia="ru-RU"/>
    </w:rPr>
  </w:style>
  <w:style w:type="paragraph" w:styleId="31">
    <w:name w:val="Body Text Indent 3"/>
    <w:basedOn w:val="a"/>
    <w:link w:val="32"/>
    <w:rsid w:val="00C0530D"/>
    <w:pPr>
      <w:spacing w:after="120"/>
      <w:ind w:left="283"/>
    </w:pPr>
    <w:rPr>
      <w:sz w:val="16"/>
      <w:szCs w:val="16"/>
    </w:rPr>
  </w:style>
  <w:style w:type="character" w:customStyle="1" w:styleId="32">
    <w:name w:val="Основной текст с отступом 3 Знак"/>
    <w:basedOn w:val="a0"/>
    <w:link w:val="31"/>
    <w:rsid w:val="00C0530D"/>
    <w:rPr>
      <w:rFonts w:ascii="Times New Roman" w:eastAsia="Times New Roman" w:hAnsi="Times New Roman" w:cs="Times New Roman"/>
      <w:sz w:val="16"/>
      <w:szCs w:val="16"/>
      <w:lang w:eastAsia="ru-RU"/>
    </w:rPr>
  </w:style>
  <w:style w:type="paragraph" w:customStyle="1" w:styleId="14">
    <w:name w:val="заголовок 1"/>
    <w:basedOn w:val="a"/>
    <w:next w:val="a"/>
    <w:rsid w:val="00C0530D"/>
    <w:pPr>
      <w:keepNext/>
    </w:pPr>
    <w:rPr>
      <w:snapToGrid w:val="0"/>
      <w:sz w:val="28"/>
    </w:rPr>
  </w:style>
  <w:style w:type="character" w:styleId="afc">
    <w:name w:val="footnote reference"/>
    <w:rsid w:val="00C0530D"/>
    <w:rPr>
      <w:vertAlign w:val="superscript"/>
    </w:rPr>
  </w:style>
  <w:style w:type="paragraph" w:customStyle="1" w:styleId="ConsPlusNormal">
    <w:name w:val="ConsPlusNormal"/>
    <w:rsid w:val="00C053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Акт"/>
    <w:basedOn w:val="a"/>
    <w:rsid w:val="00C0530D"/>
    <w:pPr>
      <w:spacing w:line="288" w:lineRule="auto"/>
      <w:ind w:firstLine="567"/>
      <w:jc w:val="both"/>
    </w:pPr>
    <w:rPr>
      <w:sz w:val="28"/>
    </w:rPr>
  </w:style>
  <w:style w:type="paragraph" w:styleId="33">
    <w:name w:val="Body Text 3"/>
    <w:basedOn w:val="a"/>
    <w:link w:val="34"/>
    <w:rsid w:val="00C0530D"/>
    <w:pPr>
      <w:spacing w:after="120"/>
    </w:pPr>
    <w:rPr>
      <w:sz w:val="16"/>
      <w:szCs w:val="16"/>
    </w:rPr>
  </w:style>
  <w:style w:type="character" w:customStyle="1" w:styleId="34">
    <w:name w:val="Основной текст 3 Знак"/>
    <w:basedOn w:val="a0"/>
    <w:link w:val="33"/>
    <w:rsid w:val="00C0530D"/>
    <w:rPr>
      <w:rFonts w:ascii="Times New Roman" w:eastAsia="Times New Roman" w:hAnsi="Times New Roman" w:cs="Times New Roman"/>
      <w:sz w:val="16"/>
      <w:szCs w:val="16"/>
      <w:lang w:eastAsia="ru-RU"/>
    </w:rPr>
  </w:style>
  <w:style w:type="paragraph" w:customStyle="1" w:styleId="FreeFormA">
    <w:name w:val="Free Form A"/>
    <w:uiPriority w:val="99"/>
    <w:rsid w:val="00C0530D"/>
    <w:pPr>
      <w:spacing w:after="0" w:line="240" w:lineRule="auto"/>
    </w:pPr>
    <w:rPr>
      <w:rFonts w:ascii="Helvetica" w:eastAsia="Times New Roman" w:hAnsi="Helvetica" w:cs="Times New Roman"/>
      <w:noProof/>
      <w:color w:val="000000"/>
      <w:sz w:val="24"/>
      <w:szCs w:val="20"/>
      <w:lang w:val="en-US" w:eastAsia="ru-RU"/>
    </w:rPr>
  </w:style>
  <w:style w:type="character" w:customStyle="1" w:styleId="FontStyle25">
    <w:name w:val="Font Style25"/>
    <w:rsid w:val="00C0530D"/>
    <w:rPr>
      <w:rFonts w:ascii="Times New Roman" w:hAnsi="Times New Roman" w:cs="Times New Roman"/>
      <w:sz w:val="22"/>
      <w:szCs w:val="22"/>
    </w:rPr>
  </w:style>
  <w:style w:type="paragraph" w:customStyle="1" w:styleId="15">
    <w:name w:val="Абзац списка1"/>
    <w:basedOn w:val="a"/>
    <w:rsid w:val="00C0530D"/>
    <w:pPr>
      <w:ind w:left="720"/>
      <w:contextualSpacing/>
    </w:pPr>
    <w:rPr>
      <w:rFonts w:eastAsia="Calibri"/>
    </w:rPr>
  </w:style>
  <w:style w:type="paragraph" w:styleId="afe">
    <w:name w:val="Block Text"/>
    <w:basedOn w:val="a"/>
    <w:rsid w:val="00C0530D"/>
    <w:pPr>
      <w:ind w:left="567" w:right="-766"/>
      <w:jc w:val="both"/>
    </w:pPr>
    <w:rPr>
      <w:sz w:val="24"/>
    </w:rPr>
  </w:style>
  <w:style w:type="paragraph" w:customStyle="1" w:styleId="25">
    <w:name w:val="Абзац списка2"/>
    <w:basedOn w:val="a"/>
    <w:rsid w:val="00C0530D"/>
    <w:pPr>
      <w:ind w:left="720"/>
      <w:contextualSpacing/>
    </w:pPr>
    <w:rPr>
      <w:rFonts w:eastAsia="Calibri"/>
    </w:rPr>
  </w:style>
  <w:style w:type="paragraph" w:customStyle="1" w:styleId="Default">
    <w:name w:val="Default"/>
    <w:rsid w:val="005918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eft">
    <w:name w:val="left"/>
    <w:rsid w:val="00083119"/>
  </w:style>
  <w:style w:type="table" w:customStyle="1" w:styleId="26">
    <w:name w:val="Сетка таблицы2"/>
    <w:basedOn w:val="a1"/>
    <w:next w:val="a5"/>
    <w:uiPriority w:val="59"/>
    <w:rsid w:val="000831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basedOn w:val="a0"/>
    <w:uiPriority w:val="99"/>
    <w:semiHidden/>
    <w:unhideWhenUsed/>
    <w:rsid w:val="00083119"/>
    <w:rPr>
      <w:color w:val="0000FF"/>
      <w:u w:val="single"/>
    </w:rPr>
  </w:style>
  <w:style w:type="paragraph" w:customStyle="1" w:styleId="font5">
    <w:name w:val="font5"/>
    <w:basedOn w:val="a"/>
    <w:rsid w:val="00083119"/>
    <w:pPr>
      <w:spacing w:before="100" w:beforeAutospacing="1" w:after="100" w:afterAutospacing="1"/>
    </w:pPr>
    <w:rPr>
      <w:b/>
      <w:bCs/>
      <w:color w:val="000000"/>
      <w:sz w:val="18"/>
      <w:szCs w:val="18"/>
    </w:rPr>
  </w:style>
  <w:style w:type="paragraph" w:customStyle="1" w:styleId="font6">
    <w:name w:val="font6"/>
    <w:basedOn w:val="a"/>
    <w:rsid w:val="00083119"/>
    <w:pPr>
      <w:spacing w:before="100" w:beforeAutospacing="1" w:after="100" w:afterAutospacing="1"/>
    </w:pPr>
    <w:rPr>
      <w:b/>
      <w:bCs/>
      <w:color w:val="FF0000"/>
      <w:sz w:val="18"/>
      <w:szCs w:val="18"/>
    </w:rPr>
  </w:style>
  <w:style w:type="paragraph" w:customStyle="1" w:styleId="xl65">
    <w:name w:val="xl65"/>
    <w:basedOn w:val="a"/>
    <w:rsid w:val="00083119"/>
    <w:pPr>
      <w:spacing w:before="100" w:beforeAutospacing="1" w:after="100" w:afterAutospacing="1"/>
      <w:textAlignment w:val="top"/>
    </w:pPr>
    <w:rPr>
      <w:sz w:val="24"/>
      <w:szCs w:val="24"/>
    </w:rPr>
  </w:style>
  <w:style w:type="paragraph" w:customStyle="1" w:styleId="xl66">
    <w:name w:val="xl66"/>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7">
    <w:name w:val="xl67"/>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9">
    <w:name w:val="xl69"/>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083119"/>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2">
    <w:name w:val="xl72"/>
    <w:basedOn w:val="a"/>
    <w:rsid w:val="00083119"/>
    <w:pPr>
      <w:spacing w:before="100" w:beforeAutospacing="1" w:after="100" w:afterAutospacing="1"/>
      <w:jc w:val="center"/>
      <w:textAlignment w:val="center"/>
    </w:pPr>
    <w:rPr>
      <w:b/>
      <w:bCs/>
      <w:sz w:val="18"/>
      <w:szCs w:val="18"/>
    </w:rPr>
  </w:style>
  <w:style w:type="paragraph" w:customStyle="1" w:styleId="xl73">
    <w:name w:val="xl73"/>
    <w:basedOn w:val="a"/>
    <w:rsid w:val="00083119"/>
    <w:pPr>
      <w:spacing w:before="100" w:beforeAutospacing="1" w:after="100" w:afterAutospacing="1"/>
      <w:textAlignment w:val="top"/>
    </w:pPr>
    <w:rPr>
      <w:sz w:val="18"/>
      <w:szCs w:val="18"/>
    </w:rPr>
  </w:style>
  <w:style w:type="paragraph" w:customStyle="1" w:styleId="xl74">
    <w:name w:val="xl74"/>
    <w:basedOn w:val="a"/>
    <w:rsid w:val="00083119"/>
    <w:pPr>
      <w:spacing w:before="100" w:beforeAutospacing="1" w:after="100" w:afterAutospacing="1"/>
      <w:textAlignment w:val="top"/>
    </w:pPr>
    <w:rPr>
      <w:sz w:val="18"/>
      <w:szCs w:val="18"/>
    </w:rPr>
  </w:style>
  <w:style w:type="paragraph" w:customStyle="1" w:styleId="xl75">
    <w:name w:val="xl75"/>
    <w:basedOn w:val="a"/>
    <w:rsid w:val="00083119"/>
    <w:pPr>
      <w:spacing w:before="100" w:beforeAutospacing="1" w:after="100" w:afterAutospacing="1"/>
      <w:jc w:val="center"/>
      <w:textAlignment w:val="center"/>
    </w:pPr>
    <w:rPr>
      <w:b/>
      <w:bCs/>
      <w:sz w:val="18"/>
      <w:szCs w:val="18"/>
    </w:rPr>
  </w:style>
  <w:style w:type="paragraph" w:customStyle="1" w:styleId="xl76">
    <w:name w:val="xl76"/>
    <w:basedOn w:val="a"/>
    <w:rsid w:val="00083119"/>
    <w:pPr>
      <w:spacing w:before="100" w:beforeAutospacing="1" w:after="100" w:afterAutospacing="1"/>
    </w:pPr>
    <w:rPr>
      <w:sz w:val="18"/>
      <w:szCs w:val="18"/>
    </w:rPr>
  </w:style>
  <w:style w:type="paragraph" w:customStyle="1" w:styleId="xl77">
    <w:name w:val="xl77"/>
    <w:basedOn w:val="a"/>
    <w:rsid w:val="00083119"/>
    <w:pPr>
      <w:pBdr>
        <w:top w:val="single" w:sz="4" w:space="0" w:color="auto"/>
      </w:pBdr>
      <w:spacing w:before="100" w:beforeAutospacing="1" w:after="100" w:afterAutospacing="1"/>
      <w:jc w:val="center"/>
      <w:textAlignment w:val="center"/>
    </w:pPr>
    <w:rPr>
      <w:b/>
      <w:bCs/>
      <w:sz w:val="18"/>
      <w:szCs w:val="18"/>
    </w:rPr>
  </w:style>
  <w:style w:type="paragraph" w:customStyle="1" w:styleId="xl78">
    <w:name w:val="xl78"/>
    <w:basedOn w:val="a"/>
    <w:rsid w:val="00083119"/>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79">
    <w:name w:val="xl79"/>
    <w:basedOn w:val="a"/>
    <w:rsid w:val="00083119"/>
    <w:pPr>
      <w:pBdr>
        <w:bottom w:val="single" w:sz="4" w:space="0" w:color="auto"/>
      </w:pBdr>
      <w:spacing w:before="100" w:beforeAutospacing="1" w:after="100" w:afterAutospacing="1"/>
    </w:pPr>
    <w:rPr>
      <w:sz w:val="24"/>
      <w:szCs w:val="24"/>
    </w:rPr>
  </w:style>
  <w:style w:type="paragraph" w:customStyle="1" w:styleId="xl80">
    <w:name w:val="xl80"/>
    <w:basedOn w:val="a"/>
    <w:rsid w:val="00083119"/>
    <w:pPr>
      <w:pBdr>
        <w:top w:val="single" w:sz="4" w:space="0" w:color="auto"/>
      </w:pBdr>
      <w:spacing w:before="100" w:beforeAutospacing="1" w:after="100" w:afterAutospacing="1"/>
      <w:textAlignment w:val="top"/>
    </w:pPr>
    <w:rPr>
      <w:sz w:val="18"/>
      <w:szCs w:val="18"/>
    </w:rPr>
  </w:style>
  <w:style w:type="paragraph" w:customStyle="1" w:styleId="xl81">
    <w:name w:val="xl81"/>
    <w:basedOn w:val="a"/>
    <w:rsid w:val="00083119"/>
    <w:pPr>
      <w:pBdr>
        <w:top w:val="single" w:sz="4" w:space="0" w:color="auto"/>
      </w:pBdr>
      <w:spacing w:before="100" w:beforeAutospacing="1" w:after="100" w:afterAutospacing="1"/>
      <w:textAlignment w:val="top"/>
    </w:pPr>
    <w:rPr>
      <w:sz w:val="18"/>
      <w:szCs w:val="18"/>
    </w:rPr>
  </w:style>
  <w:style w:type="paragraph" w:customStyle="1" w:styleId="xl82">
    <w:name w:val="xl82"/>
    <w:basedOn w:val="a"/>
    <w:rsid w:val="00083119"/>
    <w:pPr>
      <w:pBdr>
        <w:top w:val="single" w:sz="4" w:space="0" w:color="auto"/>
      </w:pBdr>
      <w:spacing w:before="100" w:beforeAutospacing="1" w:after="100" w:afterAutospacing="1"/>
    </w:pPr>
    <w:rPr>
      <w:sz w:val="24"/>
      <w:szCs w:val="24"/>
    </w:rPr>
  </w:style>
  <w:style w:type="paragraph" w:customStyle="1" w:styleId="xl83">
    <w:name w:val="xl83"/>
    <w:basedOn w:val="a"/>
    <w:rsid w:val="00083119"/>
    <w:pPr>
      <w:pBdr>
        <w:bottom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
    <w:rsid w:val="000831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5">
    <w:name w:val="xl85"/>
    <w:basedOn w:val="a"/>
    <w:rsid w:val="00083119"/>
    <w:pPr>
      <w:pBdr>
        <w:top w:val="single" w:sz="4" w:space="0" w:color="auto"/>
      </w:pBdr>
      <w:spacing w:before="100" w:beforeAutospacing="1" w:after="100" w:afterAutospacing="1"/>
    </w:pPr>
    <w:rPr>
      <w:sz w:val="18"/>
      <w:szCs w:val="18"/>
    </w:rPr>
  </w:style>
  <w:style w:type="paragraph" w:customStyle="1" w:styleId="xl86">
    <w:name w:val="xl86"/>
    <w:basedOn w:val="a"/>
    <w:rsid w:val="00083119"/>
    <w:pPr>
      <w:pBdr>
        <w:top w:val="single" w:sz="4" w:space="0" w:color="auto"/>
      </w:pBdr>
      <w:spacing w:before="100" w:beforeAutospacing="1" w:after="100" w:afterAutospacing="1"/>
      <w:jc w:val="center"/>
      <w:textAlignment w:val="center"/>
    </w:pPr>
    <w:rPr>
      <w:b/>
      <w:bCs/>
      <w:sz w:val="18"/>
      <w:szCs w:val="18"/>
    </w:rPr>
  </w:style>
  <w:style w:type="paragraph" w:customStyle="1" w:styleId="xl87">
    <w:name w:val="xl87"/>
    <w:basedOn w:val="a"/>
    <w:rsid w:val="00083119"/>
    <w:pPr>
      <w:pBdr>
        <w:top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
    <w:rsid w:val="00083119"/>
    <w:pPr>
      <w:spacing w:before="100" w:beforeAutospacing="1" w:after="100" w:afterAutospacing="1"/>
      <w:jc w:val="center"/>
      <w:textAlignment w:val="center"/>
    </w:pPr>
    <w:rPr>
      <w:b/>
      <w:bCs/>
      <w:sz w:val="18"/>
      <w:szCs w:val="18"/>
    </w:rPr>
  </w:style>
  <w:style w:type="paragraph" w:customStyle="1" w:styleId="xl89">
    <w:name w:val="xl89"/>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90">
    <w:name w:val="xl90"/>
    <w:basedOn w:val="a"/>
    <w:rsid w:val="00083119"/>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91">
    <w:name w:val="xl91"/>
    <w:basedOn w:val="a"/>
    <w:rsid w:val="0008311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2">
    <w:name w:val="xl92"/>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083119"/>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08311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083119"/>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97">
    <w:name w:val="xl97"/>
    <w:basedOn w:val="a"/>
    <w:rsid w:val="0008311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8">
    <w:name w:val="xl98"/>
    <w:basedOn w:val="a"/>
    <w:rsid w:val="00083119"/>
    <w:pPr>
      <w:pBdr>
        <w:top w:val="single" w:sz="4" w:space="0" w:color="auto"/>
        <w:left w:val="single" w:sz="4" w:space="0" w:color="auto"/>
        <w:bottom w:val="single" w:sz="4" w:space="0" w:color="auto"/>
      </w:pBdr>
      <w:spacing w:before="100" w:beforeAutospacing="1" w:after="100" w:afterAutospacing="1"/>
      <w:jc w:val="both"/>
      <w:textAlignment w:val="top"/>
    </w:pPr>
    <w:rPr>
      <w:sz w:val="18"/>
      <w:szCs w:val="18"/>
    </w:rPr>
  </w:style>
  <w:style w:type="paragraph" w:customStyle="1" w:styleId="xl99">
    <w:name w:val="xl99"/>
    <w:basedOn w:val="a"/>
    <w:rsid w:val="00083119"/>
    <w:pPr>
      <w:pBdr>
        <w:top w:val="single" w:sz="4" w:space="0" w:color="auto"/>
        <w:bottom w:val="single" w:sz="4" w:space="0" w:color="auto"/>
      </w:pBdr>
      <w:spacing w:before="100" w:beforeAutospacing="1" w:after="100" w:afterAutospacing="1"/>
      <w:jc w:val="both"/>
      <w:textAlignment w:val="top"/>
    </w:pPr>
    <w:rPr>
      <w:sz w:val="18"/>
      <w:szCs w:val="18"/>
    </w:rPr>
  </w:style>
  <w:style w:type="paragraph" w:customStyle="1" w:styleId="xl100">
    <w:name w:val="xl100"/>
    <w:basedOn w:val="a"/>
    <w:rsid w:val="00083119"/>
    <w:pPr>
      <w:pBdr>
        <w:top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01">
    <w:name w:val="xl101"/>
    <w:basedOn w:val="a"/>
    <w:rsid w:val="00083119"/>
    <w:pPr>
      <w:pBdr>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083119"/>
    <w:pPr>
      <w:pBdr>
        <w:bottom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08311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4">
    <w:name w:val="xl104"/>
    <w:basedOn w:val="a"/>
    <w:rsid w:val="00083119"/>
    <w:pPr>
      <w:pBdr>
        <w:bottom w:val="single" w:sz="4" w:space="0" w:color="auto"/>
      </w:pBdr>
      <w:spacing w:before="100" w:beforeAutospacing="1" w:after="100" w:afterAutospacing="1"/>
      <w:jc w:val="right"/>
    </w:pPr>
    <w:rPr>
      <w:rFonts w:ascii="Arial" w:hAnsi="Arial" w:cs="Arial"/>
      <w:i/>
      <w:iCs/>
      <w:sz w:val="18"/>
      <w:szCs w:val="18"/>
    </w:rPr>
  </w:style>
  <w:style w:type="paragraph" w:customStyle="1" w:styleId="xl105">
    <w:name w:val="xl105"/>
    <w:basedOn w:val="a"/>
    <w:rsid w:val="00083119"/>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06">
    <w:name w:val="xl106"/>
    <w:basedOn w:val="a"/>
    <w:rsid w:val="00083119"/>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7">
    <w:name w:val="xl107"/>
    <w:basedOn w:val="a"/>
    <w:rsid w:val="0008311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top"/>
    </w:pPr>
    <w:rPr>
      <w:b/>
      <w:bCs/>
      <w:sz w:val="18"/>
      <w:szCs w:val="18"/>
    </w:rPr>
  </w:style>
  <w:style w:type="paragraph" w:customStyle="1" w:styleId="xl108">
    <w:name w:val="xl108"/>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8"/>
      <w:szCs w:val="18"/>
    </w:rPr>
  </w:style>
  <w:style w:type="paragraph" w:customStyle="1" w:styleId="xl109">
    <w:name w:val="xl109"/>
    <w:basedOn w:val="a"/>
    <w:rsid w:val="00083119"/>
    <w:pPr>
      <w:pBdr>
        <w:top w:val="single" w:sz="4" w:space="0" w:color="auto"/>
        <w:bottom w:val="single" w:sz="4" w:space="0" w:color="auto"/>
      </w:pBdr>
      <w:spacing w:before="100" w:beforeAutospacing="1" w:after="100" w:afterAutospacing="1"/>
      <w:jc w:val="center"/>
      <w:textAlignment w:val="center"/>
    </w:pPr>
    <w:rPr>
      <w:b/>
      <w:bCs/>
      <w:color w:val="FF0000"/>
      <w:sz w:val="18"/>
      <w:szCs w:val="18"/>
    </w:rPr>
  </w:style>
  <w:style w:type="paragraph" w:customStyle="1" w:styleId="xl110">
    <w:name w:val="xl110"/>
    <w:basedOn w:val="a"/>
    <w:rsid w:val="0008311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11">
    <w:name w:val="xl111"/>
    <w:basedOn w:val="a"/>
    <w:rsid w:val="00083119"/>
    <w:pPr>
      <w:pBdr>
        <w:bottom w:val="single" w:sz="4" w:space="0" w:color="auto"/>
      </w:pBdr>
      <w:spacing w:before="100" w:beforeAutospacing="1" w:after="100" w:afterAutospacing="1"/>
      <w:jc w:val="center"/>
      <w:textAlignment w:val="center"/>
    </w:pPr>
    <w:rPr>
      <w:sz w:val="18"/>
      <w:szCs w:val="18"/>
    </w:rPr>
  </w:style>
  <w:style w:type="paragraph" w:customStyle="1" w:styleId="xl112">
    <w:name w:val="xl112"/>
    <w:basedOn w:val="a"/>
    <w:rsid w:val="00083119"/>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4">
    <w:name w:val="xl114"/>
    <w:basedOn w:val="a"/>
    <w:rsid w:val="00083119"/>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5">
    <w:name w:val="xl115"/>
    <w:basedOn w:val="a"/>
    <w:rsid w:val="0008311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a"/>
    <w:rsid w:val="00083119"/>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character" w:styleId="aff0">
    <w:name w:val="FollowedHyperlink"/>
    <w:basedOn w:val="a0"/>
    <w:uiPriority w:val="99"/>
    <w:semiHidden/>
    <w:unhideWhenUsed/>
    <w:rsid w:val="001230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717">
      <w:bodyDiv w:val="1"/>
      <w:marLeft w:val="0"/>
      <w:marRight w:val="0"/>
      <w:marTop w:val="0"/>
      <w:marBottom w:val="0"/>
      <w:divBdr>
        <w:top w:val="none" w:sz="0" w:space="0" w:color="auto"/>
        <w:left w:val="none" w:sz="0" w:space="0" w:color="auto"/>
        <w:bottom w:val="none" w:sz="0" w:space="0" w:color="auto"/>
        <w:right w:val="none" w:sz="0" w:space="0" w:color="auto"/>
      </w:divBdr>
    </w:div>
    <w:div w:id="12462794">
      <w:bodyDiv w:val="1"/>
      <w:marLeft w:val="0"/>
      <w:marRight w:val="0"/>
      <w:marTop w:val="0"/>
      <w:marBottom w:val="0"/>
      <w:divBdr>
        <w:top w:val="none" w:sz="0" w:space="0" w:color="auto"/>
        <w:left w:val="none" w:sz="0" w:space="0" w:color="auto"/>
        <w:bottom w:val="none" w:sz="0" w:space="0" w:color="auto"/>
        <w:right w:val="none" w:sz="0" w:space="0" w:color="auto"/>
      </w:divBdr>
    </w:div>
    <w:div w:id="41100528">
      <w:bodyDiv w:val="1"/>
      <w:marLeft w:val="0"/>
      <w:marRight w:val="0"/>
      <w:marTop w:val="0"/>
      <w:marBottom w:val="0"/>
      <w:divBdr>
        <w:top w:val="none" w:sz="0" w:space="0" w:color="auto"/>
        <w:left w:val="none" w:sz="0" w:space="0" w:color="auto"/>
        <w:bottom w:val="none" w:sz="0" w:space="0" w:color="auto"/>
        <w:right w:val="none" w:sz="0" w:space="0" w:color="auto"/>
      </w:divBdr>
    </w:div>
    <w:div w:id="64647770">
      <w:bodyDiv w:val="1"/>
      <w:marLeft w:val="0"/>
      <w:marRight w:val="0"/>
      <w:marTop w:val="0"/>
      <w:marBottom w:val="0"/>
      <w:divBdr>
        <w:top w:val="none" w:sz="0" w:space="0" w:color="auto"/>
        <w:left w:val="none" w:sz="0" w:space="0" w:color="auto"/>
        <w:bottom w:val="none" w:sz="0" w:space="0" w:color="auto"/>
        <w:right w:val="none" w:sz="0" w:space="0" w:color="auto"/>
      </w:divBdr>
    </w:div>
    <w:div w:id="79448087">
      <w:bodyDiv w:val="1"/>
      <w:marLeft w:val="0"/>
      <w:marRight w:val="0"/>
      <w:marTop w:val="0"/>
      <w:marBottom w:val="0"/>
      <w:divBdr>
        <w:top w:val="none" w:sz="0" w:space="0" w:color="auto"/>
        <w:left w:val="none" w:sz="0" w:space="0" w:color="auto"/>
        <w:bottom w:val="none" w:sz="0" w:space="0" w:color="auto"/>
        <w:right w:val="none" w:sz="0" w:space="0" w:color="auto"/>
      </w:divBdr>
    </w:div>
    <w:div w:id="101458836">
      <w:bodyDiv w:val="1"/>
      <w:marLeft w:val="0"/>
      <w:marRight w:val="0"/>
      <w:marTop w:val="0"/>
      <w:marBottom w:val="0"/>
      <w:divBdr>
        <w:top w:val="none" w:sz="0" w:space="0" w:color="auto"/>
        <w:left w:val="none" w:sz="0" w:space="0" w:color="auto"/>
        <w:bottom w:val="none" w:sz="0" w:space="0" w:color="auto"/>
        <w:right w:val="none" w:sz="0" w:space="0" w:color="auto"/>
      </w:divBdr>
    </w:div>
    <w:div w:id="111366647">
      <w:bodyDiv w:val="1"/>
      <w:marLeft w:val="0"/>
      <w:marRight w:val="0"/>
      <w:marTop w:val="0"/>
      <w:marBottom w:val="0"/>
      <w:divBdr>
        <w:top w:val="none" w:sz="0" w:space="0" w:color="auto"/>
        <w:left w:val="none" w:sz="0" w:space="0" w:color="auto"/>
        <w:bottom w:val="none" w:sz="0" w:space="0" w:color="auto"/>
        <w:right w:val="none" w:sz="0" w:space="0" w:color="auto"/>
      </w:divBdr>
    </w:div>
    <w:div w:id="113408450">
      <w:bodyDiv w:val="1"/>
      <w:marLeft w:val="0"/>
      <w:marRight w:val="0"/>
      <w:marTop w:val="0"/>
      <w:marBottom w:val="0"/>
      <w:divBdr>
        <w:top w:val="none" w:sz="0" w:space="0" w:color="auto"/>
        <w:left w:val="none" w:sz="0" w:space="0" w:color="auto"/>
        <w:bottom w:val="none" w:sz="0" w:space="0" w:color="auto"/>
        <w:right w:val="none" w:sz="0" w:space="0" w:color="auto"/>
      </w:divBdr>
    </w:div>
    <w:div w:id="156697149">
      <w:bodyDiv w:val="1"/>
      <w:marLeft w:val="0"/>
      <w:marRight w:val="0"/>
      <w:marTop w:val="0"/>
      <w:marBottom w:val="0"/>
      <w:divBdr>
        <w:top w:val="none" w:sz="0" w:space="0" w:color="auto"/>
        <w:left w:val="none" w:sz="0" w:space="0" w:color="auto"/>
        <w:bottom w:val="none" w:sz="0" w:space="0" w:color="auto"/>
        <w:right w:val="none" w:sz="0" w:space="0" w:color="auto"/>
      </w:divBdr>
    </w:div>
    <w:div w:id="165436949">
      <w:bodyDiv w:val="1"/>
      <w:marLeft w:val="0"/>
      <w:marRight w:val="0"/>
      <w:marTop w:val="0"/>
      <w:marBottom w:val="0"/>
      <w:divBdr>
        <w:top w:val="none" w:sz="0" w:space="0" w:color="auto"/>
        <w:left w:val="none" w:sz="0" w:space="0" w:color="auto"/>
        <w:bottom w:val="none" w:sz="0" w:space="0" w:color="auto"/>
        <w:right w:val="none" w:sz="0" w:space="0" w:color="auto"/>
      </w:divBdr>
    </w:div>
    <w:div w:id="168981910">
      <w:bodyDiv w:val="1"/>
      <w:marLeft w:val="0"/>
      <w:marRight w:val="0"/>
      <w:marTop w:val="0"/>
      <w:marBottom w:val="0"/>
      <w:divBdr>
        <w:top w:val="none" w:sz="0" w:space="0" w:color="auto"/>
        <w:left w:val="none" w:sz="0" w:space="0" w:color="auto"/>
        <w:bottom w:val="none" w:sz="0" w:space="0" w:color="auto"/>
        <w:right w:val="none" w:sz="0" w:space="0" w:color="auto"/>
      </w:divBdr>
    </w:div>
    <w:div w:id="213659416">
      <w:bodyDiv w:val="1"/>
      <w:marLeft w:val="0"/>
      <w:marRight w:val="0"/>
      <w:marTop w:val="0"/>
      <w:marBottom w:val="0"/>
      <w:divBdr>
        <w:top w:val="none" w:sz="0" w:space="0" w:color="auto"/>
        <w:left w:val="none" w:sz="0" w:space="0" w:color="auto"/>
        <w:bottom w:val="none" w:sz="0" w:space="0" w:color="auto"/>
        <w:right w:val="none" w:sz="0" w:space="0" w:color="auto"/>
      </w:divBdr>
    </w:div>
    <w:div w:id="225384744">
      <w:bodyDiv w:val="1"/>
      <w:marLeft w:val="0"/>
      <w:marRight w:val="0"/>
      <w:marTop w:val="0"/>
      <w:marBottom w:val="0"/>
      <w:divBdr>
        <w:top w:val="none" w:sz="0" w:space="0" w:color="auto"/>
        <w:left w:val="none" w:sz="0" w:space="0" w:color="auto"/>
        <w:bottom w:val="none" w:sz="0" w:space="0" w:color="auto"/>
        <w:right w:val="none" w:sz="0" w:space="0" w:color="auto"/>
      </w:divBdr>
    </w:div>
    <w:div w:id="235164762">
      <w:bodyDiv w:val="1"/>
      <w:marLeft w:val="0"/>
      <w:marRight w:val="0"/>
      <w:marTop w:val="0"/>
      <w:marBottom w:val="0"/>
      <w:divBdr>
        <w:top w:val="none" w:sz="0" w:space="0" w:color="auto"/>
        <w:left w:val="none" w:sz="0" w:space="0" w:color="auto"/>
        <w:bottom w:val="none" w:sz="0" w:space="0" w:color="auto"/>
        <w:right w:val="none" w:sz="0" w:space="0" w:color="auto"/>
      </w:divBdr>
    </w:div>
    <w:div w:id="335689949">
      <w:bodyDiv w:val="1"/>
      <w:marLeft w:val="0"/>
      <w:marRight w:val="0"/>
      <w:marTop w:val="0"/>
      <w:marBottom w:val="0"/>
      <w:divBdr>
        <w:top w:val="none" w:sz="0" w:space="0" w:color="auto"/>
        <w:left w:val="none" w:sz="0" w:space="0" w:color="auto"/>
        <w:bottom w:val="none" w:sz="0" w:space="0" w:color="auto"/>
        <w:right w:val="none" w:sz="0" w:space="0" w:color="auto"/>
      </w:divBdr>
    </w:div>
    <w:div w:id="338898420">
      <w:bodyDiv w:val="1"/>
      <w:marLeft w:val="0"/>
      <w:marRight w:val="0"/>
      <w:marTop w:val="0"/>
      <w:marBottom w:val="0"/>
      <w:divBdr>
        <w:top w:val="none" w:sz="0" w:space="0" w:color="auto"/>
        <w:left w:val="none" w:sz="0" w:space="0" w:color="auto"/>
        <w:bottom w:val="none" w:sz="0" w:space="0" w:color="auto"/>
        <w:right w:val="none" w:sz="0" w:space="0" w:color="auto"/>
      </w:divBdr>
    </w:div>
    <w:div w:id="409543137">
      <w:bodyDiv w:val="1"/>
      <w:marLeft w:val="0"/>
      <w:marRight w:val="0"/>
      <w:marTop w:val="0"/>
      <w:marBottom w:val="0"/>
      <w:divBdr>
        <w:top w:val="none" w:sz="0" w:space="0" w:color="auto"/>
        <w:left w:val="none" w:sz="0" w:space="0" w:color="auto"/>
        <w:bottom w:val="none" w:sz="0" w:space="0" w:color="auto"/>
        <w:right w:val="none" w:sz="0" w:space="0" w:color="auto"/>
      </w:divBdr>
    </w:div>
    <w:div w:id="446199396">
      <w:bodyDiv w:val="1"/>
      <w:marLeft w:val="0"/>
      <w:marRight w:val="0"/>
      <w:marTop w:val="0"/>
      <w:marBottom w:val="0"/>
      <w:divBdr>
        <w:top w:val="none" w:sz="0" w:space="0" w:color="auto"/>
        <w:left w:val="none" w:sz="0" w:space="0" w:color="auto"/>
        <w:bottom w:val="none" w:sz="0" w:space="0" w:color="auto"/>
        <w:right w:val="none" w:sz="0" w:space="0" w:color="auto"/>
      </w:divBdr>
    </w:div>
    <w:div w:id="491410805">
      <w:bodyDiv w:val="1"/>
      <w:marLeft w:val="0"/>
      <w:marRight w:val="0"/>
      <w:marTop w:val="0"/>
      <w:marBottom w:val="0"/>
      <w:divBdr>
        <w:top w:val="none" w:sz="0" w:space="0" w:color="auto"/>
        <w:left w:val="none" w:sz="0" w:space="0" w:color="auto"/>
        <w:bottom w:val="none" w:sz="0" w:space="0" w:color="auto"/>
        <w:right w:val="none" w:sz="0" w:space="0" w:color="auto"/>
      </w:divBdr>
    </w:div>
    <w:div w:id="619994789">
      <w:bodyDiv w:val="1"/>
      <w:marLeft w:val="0"/>
      <w:marRight w:val="0"/>
      <w:marTop w:val="0"/>
      <w:marBottom w:val="0"/>
      <w:divBdr>
        <w:top w:val="none" w:sz="0" w:space="0" w:color="auto"/>
        <w:left w:val="none" w:sz="0" w:space="0" w:color="auto"/>
        <w:bottom w:val="none" w:sz="0" w:space="0" w:color="auto"/>
        <w:right w:val="none" w:sz="0" w:space="0" w:color="auto"/>
      </w:divBdr>
    </w:div>
    <w:div w:id="637304330">
      <w:bodyDiv w:val="1"/>
      <w:marLeft w:val="0"/>
      <w:marRight w:val="0"/>
      <w:marTop w:val="0"/>
      <w:marBottom w:val="0"/>
      <w:divBdr>
        <w:top w:val="none" w:sz="0" w:space="0" w:color="auto"/>
        <w:left w:val="none" w:sz="0" w:space="0" w:color="auto"/>
        <w:bottom w:val="none" w:sz="0" w:space="0" w:color="auto"/>
        <w:right w:val="none" w:sz="0" w:space="0" w:color="auto"/>
      </w:divBdr>
    </w:div>
    <w:div w:id="640379048">
      <w:bodyDiv w:val="1"/>
      <w:marLeft w:val="0"/>
      <w:marRight w:val="0"/>
      <w:marTop w:val="0"/>
      <w:marBottom w:val="0"/>
      <w:divBdr>
        <w:top w:val="none" w:sz="0" w:space="0" w:color="auto"/>
        <w:left w:val="none" w:sz="0" w:space="0" w:color="auto"/>
        <w:bottom w:val="none" w:sz="0" w:space="0" w:color="auto"/>
        <w:right w:val="none" w:sz="0" w:space="0" w:color="auto"/>
      </w:divBdr>
    </w:div>
    <w:div w:id="662320703">
      <w:bodyDiv w:val="1"/>
      <w:marLeft w:val="0"/>
      <w:marRight w:val="0"/>
      <w:marTop w:val="0"/>
      <w:marBottom w:val="0"/>
      <w:divBdr>
        <w:top w:val="none" w:sz="0" w:space="0" w:color="auto"/>
        <w:left w:val="none" w:sz="0" w:space="0" w:color="auto"/>
        <w:bottom w:val="none" w:sz="0" w:space="0" w:color="auto"/>
        <w:right w:val="none" w:sz="0" w:space="0" w:color="auto"/>
      </w:divBdr>
    </w:div>
    <w:div w:id="679282424">
      <w:bodyDiv w:val="1"/>
      <w:marLeft w:val="0"/>
      <w:marRight w:val="0"/>
      <w:marTop w:val="0"/>
      <w:marBottom w:val="0"/>
      <w:divBdr>
        <w:top w:val="none" w:sz="0" w:space="0" w:color="auto"/>
        <w:left w:val="none" w:sz="0" w:space="0" w:color="auto"/>
        <w:bottom w:val="none" w:sz="0" w:space="0" w:color="auto"/>
        <w:right w:val="none" w:sz="0" w:space="0" w:color="auto"/>
      </w:divBdr>
    </w:div>
    <w:div w:id="720980329">
      <w:bodyDiv w:val="1"/>
      <w:marLeft w:val="0"/>
      <w:marRight w:val="0"/>
      <w:marTop w:val="0"/>
      <w:marBottom w:val="0"/>
      <w:divBdr>
        <w:top w:val="none" w:sz="0" w:space="0" w:color="auto"/>
        <w:left w:val="none" w:sz="0" w:space="0" w:color="auto"/>
        <w:bottom w:val="none" w:sz="0" w:space="0" w:color="auto"/>
        <w:right w:val="none" w:sz="0" w:space="0" w:color="auto"/>
      </w:divBdr>
    </w:div>
    <w:div w:id="742024037">
      <w:bodyDiv w:val="1"/>
      <w:marLeft w:val="0"/>
      <w:marRight w:val="0"/>
      <w:marTop w:val="0"/>
      <w:marBottom w:val="0"/>
      <w:divBdr>
        <w:top w:val="none" w:sz="0" w:space="0" w:color="auto"/>
        <w:left w:val="none" w:sz="0" w:space="0" w:color="auto"/>
        <w:bottom w:val="none" w:sz="0" w:space="0" w:color="auto"/>
        <w:right w:val="none" w:sz="0" w:space="0" w:color="auto"/>
      </w:divBdr>
    </w:div>
    <w:div w:id="768814014">
      <w:bodyDiv w:val="1"/>
      <w:marLeft w:val="0"/>
      <w:marRight w:val="0"/>
      <w:marTop w:val="0"/>
      <w:marBottom w:val="0"/>
      <w:divBdr>
        <w:top w:val="none" w:sz="0" w:space="0" w:color="auto"/>
        <w:left w:val="none" w:sz="0" w:space="0" w:color="auto"/>
        <w:bottom w:val="none" w:sz="0" w:space="0" w:color="auto"/>
        <w:right w:val="none" w:sz="0" w:space="0" w:color="auto"/>
      </w:divBdr>
    </w:div>
    <w:div w:id="788202443">
      <w:bodyDiv w:val="1"/>
      <w:marLeft w:val="0"/>
      <w:marRight w:val="0"/>
      <w:marTop w:val="0"/>
      <w:marBottom w:val="0"/>
      <w:divBdr>
        <w:top w:val="none" w:sz="0" w:space="0" w:color="auto"/>
        <w:left w:val="none" w:sz="0" w:space="0" w:color="auto"/>
        <w:bottom w:val="none" w:sz="0" w:space="0" w:color="auto"/>
        <w:right w:val="none" w:sz="0" w:space="0" w:color="auto"/>
      </w:divBdr>
    </w:div>
    <w:div w:id="795368275">
      <w:bodyDiv w:val="1"/>
      <w:marLeft w:val="0"/>
      <w:marRight w:val="0"/>
      <w:marTop w:val="0"/>
      <w:marBottom w:val="0"/>
      <w:divBdr>
        <w:top w:val="none" w:sz="0" w:space="0" w:color="auto"/>
        <w:left w:val="none" w:sz="0" w:space="0" w:color="auto"/>
        <w:bottom w:val="none" w:sz="0" w:space="0" w:color="auto"/>
        <w:right w:val="none" w:sz="0" w:space="0" w:color="auto"/>
      </w:divBdr>
    </w:div>
    <w:div w:id="819080810">
      <w:bodyDiv w:val="1"/>
      <w:marLeft w:val="0"/>
      <w:marRight w:val="0"/>
      <w:marTop w:val="0"/>
      <w:marBottom w:val="0"/>
      <w:divBdr>
        <w:top w:val="none" w:sz="0" w:space="0" w:color="auto"/>
        <w:left w:val="none" w:sz="0" w:space="0" w:color="auto"/>
        <w:bottom w:val="none" w:sz="0" w:space="0" w:color="auto"/>
        <w:right w:val="none" w:sz="0" w:space="0" w:color="auto"/>
      </w:divBdr>
    </w:div>
    <w:div w:id="839733741">
      <w:bodyDiv w:val="1"/>
      <w:marLeft w:val="0"/>
      <w:marRight w:val="0"/>
      <w:marTop w:val="0"/>
      <w:marBottom w:val="0"/>
      <w:divBdr>
        <w:top w:val="none" w:sz="0" w:space="0" w:color="auto"/>
        <w:left w:val="none" w:sz="0" w:space="0" w:color="auto"/>
        <w:bottom w:val="none" w:sz="0" w:space="0" w:color="auto"/>
        <w:right w:val="none" w:sz="0" w:space="0" w:color="auto"/>
      </w:divBdr>
    </w:div>
    <w:div w:id="907571640">
      <w:bodyDiv w:val="1"/>
      <w:marLeft w:val="0"/>
      <w:marRight w:val="0"/>
      <w:marTop w:val="0"/>
      <w:marBottom w:val="0"/>
      <w:divBdr>
        <w:top w:val="none" w:sz="0" w:space="0" w:color="auto"/>
        <w:left w:val="none" w:sz="0" w:space="0" w:color="auto"/>
        <w:bottom w:val="none" w:sz="0" w:space="0" w:color="auto"/>
        <w:right w:val="none" w:sz="0" w:space="0" w:color="auto"/>
      </w:divBdr>
    </w:div>
    <w:div w:id="917708989">
      <w:bodyDiv w:val="1"/>
      <w:marLeft w:val="0"/>
      <w:marRight w:val="0"/>
      <w:marTop w:val="0"/>
      <w:marBottom w:val="0"/>
      <w:divBdr>
        <w:top w:val="none" w:sz="0" w:space="0" w:color="auto"/>
        <w:left w:val="none" w:sz="0" w:space="0" w:color="auto"/>
        <w:bottom w:val="none" w:sz="0" w:space="0" w:color="auto"/>
        <w:right w:val="none" w:sz="0" w:space="0" w:color="auto"/>
      </w:divBdr>
    </w:div>
    <w:div w:id="918754939">
      <w:bodyDiv w:val="1"/>
      <w:marLeft w:val="0"/>
      <w:marRight w:val="0"/>
      <w:marTop w:val="0"/>
      <w:marBottom w:val="0"/>
      <w:divBdr>
        <w:top w:val="none" w:sz="0" w:space="0" w:color="auto"/>
        <w:left w:val="none" w:sz="0" w:space="0" w:color="auto"/>
        <w:bottom w:val="none" w:sz="0" w:space="0" w:color="auto"/>
        <w:right w:val="none" w:sz="0" w:space="0" w:color="auto"/>
      </w:divBdr>
    </w:div>
    <w:div w:id="971906344">
      <w:bodyDiv w:val="1"/>
      <w:marLeft w:val="0"/>
      <w:marRight w:val="0"/>
      <w:marTop w:val="0"/>
      <w:marBottom w:val="0"/>
      <w:divBdr>
        <w:top w:val="none" w:sz="0" w:space="0" w:color="auto"/>
        <w:left w:val="none" w:sz="0" w:space="0" w:color="auto"/>
        <w:bottom w:val="none" w:sz="0" w:space="0" w:color="auto"/>
        <w:right w:val="none" w:sz="0" w:space="0" w:color="auto"/>
      </w:divBdr>
    </w:div>
    <w:div w:id="1028332517">
      <w:bodyDiv w:val="1"/>
      <w:marLeft w:val="0"/>
      <w:marRight w:val="0"/>
      <w:marTop w:val="0"/>
      <w:marBottom w:val="0"/>
      <w:divBdr>
        <w:top w:val="none" w:sz="0" w:space="0" w:color="auto"/>
        <w:left w:val="none" w:sz="0" w:space="0" w:color="auto"/>
        <w:bottom w:val="none" w:sz="0" w:space="0" w:color="auto"/>
        <w:right w:val="none" w:sz="0" w:space="0" w:color="auto"/>
      </w:divBdr>
    </w:div>
    <w:div w:id="1065883093">
      <w:bodyDiv w:val="1"/>
      <w:marLeft w:val="0"/>
      <w:marRight w:val="0"/>
      <w:marTop w:val="0"/>
      <w:marBottom w:val="0"/>
      <w:divBdr>
        <w:top w:val="none" w:sz="0" w:space="0" w:color="auto"/>
        <w:left w:val="none" w:sz="0" w:space="0" w:color="auto"/>
        <w:bottom w:val="none" w:sz="0" w:space="0" w:color="auto"/>
        <w:right w:val="none" w:sz="0" w:space="0" w:color="auto"/>
      </w:divBdr>
    </w:div>
    <w:div w:id="1079209040">
      <w:bodyDiv w:val="1"/>
      <w:marLeft w:val="0"/>
      <w:marRight w:val="0"/>
      <w:marTop w:val="0"/>
      <w:marBottom w:val="0"/>
      <w:divBdr>
        <w:top w:val="none" w:sz="0" w:space="0" w:color="auto"/>
        <w:left w:val="none" w:sz="0" w:space="0" w:color="auto"/>
        <w:bottom w:val="none" w:sz="0" w:space="0" w:color="auto"/>
        <w:right w:val="none" w:sz="0" w:space="0" w:color="auto"/>
      </w:divBdr>
    </w:div>
    <w:div w:id="1079670707">
      <w:bodyDiv w:val="1"/>
      <w:marLeft w:val="0"/>
      <w:marRight w:val="0"/>
      <w:marTop w:val="0"/>
      <w:marBottom w:val="0"/>
      <w:divBdr>
        <w:top w:val="none" w:sz="0" w:space="0" w:color="auto"/>
        <w:left w:val="none" w:sz="0" w:space="0" w:color="auto"/>
        <w:bottom w:val="none" w:sz="0" w:space="0" w:color="auto"/>
        <w:right w:val="none" w:sz="0" w:space="0" w:color="auto"/>
      </w:divBdr>
    </w:div>
    <w:div w:id="1083454747">
      <w:bodyDiv w:val="1"/>
      <w:marLeft w:val="0"/>
      <w:marRight w:val="0"/>
      <w:marTop w:val="0"/>
      <w:marBottom w:val="0"/>
      <w:divBdr>
        <w:top w:val="none" w:sz="0" w:space="0" w:color="auto"/>
        <w:left w:val="none" w:sz="0" w:space="0" w:color="auto"/>
        <w:bottom w:val="none" w:sz="0" w:space="0" w:color="auto"/>
        <w:right w:val="none" w:sz="0" w:space="0" w:color="auto"/>
      </w:divBdr>
    </w:div>
    <w:div w:id="1087117076">
      <w:bodyDiv w:val="1"/>
      <w:marLeft w:val="0"/>
      <w:marRight w:val="0"/>
      <w:marTop w:val="0"/>
      <w:marBottom w:val="0"/>
      <w:divBdr>
        <w:top w:val="none" w:sz="0" w:space="0" w:color="auto"/>
        <w:left w:val="none" w:sz="0" w:space="0" w:color="auto"/>
        <w:bottom w:val="none" w:sz="0" w:space="0" w:color="auto"/>
        <w:right w:val="none" w:sz="0" w:space="0" w:color="auto"/>
      </w:divBdr>
    </w:div>
    <w:div w:id="1088690706">
      <w:bodyDiv w:val="1"/>
      <w:marLeft w:val="0"/>
      <w:marRight w:val="0"/>
      <w:marTop w:val="0"/>
      <w:marBottom w:val="0"/>
      <w:divBdr>
        <w:top w:val="none" w:sz="0" w:space="0" w:color="auto"/>
        <w:left w:val="none" w:sz="0" w:space="0" w:color="auto"/>
        <w:bottom w:val="none" w:sz="0" w:space="0" w:color="auto"/>
        <w:right w:val="none" w:sz="0" w:space="0" w:color="auto"/>
      </w:divBdr>
    </w:div>
    <w:div w:id="1127550501">
      <w:bodyDiv w:val="1"/>
      <w:marLeft w:val="0"/>
      <w:marRight w:val="0"/>
      <w:marTop w:val="0"/>
      <w:marBottom w:val="0"/>
      <w:divBdr>
        <w:top w:val="none" w:sz="0" w:space="0" w:color="auto"/>
        <w:left w:val="none" w:sz="0" w:space="0" w:color="auto"/>
        <w:bottom w:val="none" w:sz="0" w:space="0" w:color="auto"/>
        <w:right w:val="none" w:sz="0" w:space="0" w:color="auto"/>
      </w:divBdr>
    </w:div>
    <w:div w:id="1172910035">
      <w:bodyDiv w:val="1"/>
      <w:marLeft w:val="0"/>
      <w:marRight w:val="0"/>
      <w:marTop w:val="0"/>
      <w:marBottom w:val="0"/>
      <w:divBdr>
        <w:top w:val="none" w:sz="0" w:space="0" w:color="auto"/>
        <w:left w:val="none" w:sz="0" w:space="0" w:color="auto"/>
        <w:bottom w:val="none" w:sz="0" w:space="0" w:color="auto"/>
        <w:right w:val="none" w:sz="0" w:space="0" w:color="auto"/>
      </w:divBdr>
    </w:div>
    <w:div w:id="1178227405">
      <w:bodyDiv w:val="1"/>
      <w:marLeft w:val="0"/>
      <w:marRight w:val="0"/>
      <w:marTop w:val="0"/>
      <w:marBottom w:val="0"/>
      <w:divBdr>
        <w:top w:val="none" w:sz="0" w:space="0" w:color="auto"/>
        <w:left w:val="none" w:sz="0" w:space="0" w:color="auto"/>
        <w:bottom w:val="none" w:sz="0" w:space="0" w:color="auto"/>
        <w:right w:val="none" w:sz="0" w:space="0" w:color="auto"/>
      </w:divBdr>
    </w:div>
    <w:div w:id="1182281083">
      <w:bodyDiv w:val="1"/>
      <w:marLeft w:val="0"/>
      <w:marRight w:val="0"/>
      <w:marTop w:val="0"/>
      <w:marBottom w:val="0"/>
      <w:divBdr>
        <w:top w:val="none" w:sz="0" w:space="0" w:color="auto"/>
        <w:left w:val="none" w:sz="0" w:space="0" w:color="auto"/>
        <w:bottom w:val="none" w:sz="0" w:space="0" w:color="auto"/>
        <w:right w:val="none" w:sz="0" w:space="0" w:color="auto"/>
      </w:divBdr>
    </w:div>
    <w:div w:id="1256593062">
      <w:bodyDiv w:val="1"/>
      <w:marLeft w:val="0"/>
      <w:marRight w:val="0"/>
      <w:marTop w:val="0"/>
      <w:marBottom w:val="0"/>
      <w:divBdr>
        <w:top w:val="none" w:sz="0" w:space="0" w:color="auto"/>
        <w:left w:val="none" w:sz="0" w:space="0" w:color="auto"/>
        <w:bottom w:val="none" w:sz="0" w:space="0" w:color="auto"/>
        <w:right w:val="none" w:sz="0" w:space="0" w:color="auto"/>
      </w:divBdr>
    </w:div>
    <w:div w:id="1301152965">
      <w:bodyDiv w:val="1"/>
      <w:marLeft w:val="0"/>
      <w:marRight w:val="0"/>
      <w:marTop w:val="0"/>
      <w:marBottom w:val="0"/>
      <w:divBdr>
        <w:top w:val="none" w:sz="0" w:space="0" w:color="auto"/>
        <w:left w:val="none" w:sz="0" w:space="0" w:color="auto"/>
        <w:bottom w:val="none" w:sz="0" w:space="0" w:color="auto"/>
        <w:right w:val="none" w:sz="0" w:space="0" w:color="auto"/>
      </w:divBdr>
    </w:div>
    <w:div w:id="1309703214">
      <w:bodyDiv w:val="1"/>
      <w:marLeft w:val="0"/>
      <w:marRight w:val="0"/>
      <w:marTop w:val="0"/>
      <w:marBottom w:val="0"/>
      <w:divBdr>
        <w:top w:val="none" w:sz="0" w:space="0" w:color="auto"/>
        <w:left w:val="none" w:sz="0" w:space="0" w:color="auto"/>
        <w:bottom w:val="none" w:sz="0" w:space="0" w:color="auto"/>
        <w:right w:val="none" w:sz="0" w:space="0" w:color="auto"/>
      </w:divBdr>
    </w:div>
    <w:div w:id="1314070213">
      <w:bodyDiv w:val="1"/>
      <w:marLeft w:val="0"/>
      <w:marRight w:val="0"/>
      <w:marTop w:val="0"/>
      <w:marBottom w:val="0"/>
      <w:divBdr>
        <w:top w:val="none" w:sz="0" w:space="0" w:color="auto"/>
        <w:left w:val="none" w:sz="0" w:space="0" w:color="auto"/>
        <w:bottom w:val="none" w:sz="0" w:space="0" w:color="auto"/>
        <w:right w:val="none" w:sz="0" w:space="0" w:color="auto"/>
      </w:divBdr>
    </w:div>
    <w:div w:id="1319729131">
      <w:bodyDiv w:val="1"/>
      <w:marLeft w:val="0"/>
      <w:marRight w:val="0"/>
      <w:marTop w:val="0"/>
      <w:marBottom w:val="0"/>
      <w:divBdr>
        <w:top w:val="none" w:sz="0" w:space="0" w:color="auto"/>
        <w:left w:val="none" w:sz="0" w:space="0" w:color="auto"/>
        <w:bottom w:val="none" w:sz="0" w:space="0" w:color="auto"/>
        <w:right w:val="none" w:sz="0" w:space="0" w:color="auto"/>
      </w:divBdr>
    </w:div>
    <w:div w:id="1333754932">
      <w:bodyDiv w:val="1"/>
      <w:marLeft w:val="0"/>
      <w:marRight w:val="0"/>
      <w:marTop w:val="0"/>
      <w:marBottom w:val="0"/>
      <w:divBdr>
        <w:top w:val="none" w:sz="0" w:space="0" w:color="auto"/>
        <w:left w:val="none" w:sz="0" w:space="0" w:color="auto"/>
        <w:bottom w:val="none" w:sz="0" w:space="0" w:color="auto"/>
        <w:right w:val="none" w:sz="0" w:space="0" w:color="auto"/>
      </w:divBdr>
    </w:div>
    <w:div w:id="1340623148">
      <w:bodyDiv w:val="1"/>
      <w:marLeft w:val="0"/>
      <w:marRight w:val="0"/>
      <w:marTop w:val="0"/>
      <w:marBottom w:val="0"/>
      <w:divBdr>
        <w:top w:val="none" w:sz="0" w:space="0" w:color="auto"/>
        <w:left w:val="none" w:sz="0" w:space="0" w:color="auto"/>
        <w:bottom w:val="none" w:sz="0" w:space="0" w:color="auto"/>
        <w:right w:val="none" w:sz="0" w:space="0" w:color="auto"/>
      </w:divBdr>
    </w:div>
    <w:div w:id="1516188236">
      <w:bodyDiv w:val="1"/>
      <w:marLeft w:val="0"/>
      <w:marRight w:val="0"/>
      <w:marTop w:val="0"/>
      <w:marBottom w:val="0"/>
      <w:divBdr>
        <w:top w:val="none" w:sz="0" w:space="0" w:color="auto"/>
        <w:left w:val="none" w:sz="0" w:space="0" w:color="auto"/>
        <w:bottom w:val="none" w:sz="0" w:space="0" w:color="auto"/>
        <w:right w:val="none" w:sz="0" w:space="0" w:color="auto"/>
      </w:divBdr>
    </w:div>
    <w:div w:id="1530558962">
      <w:bodyDiv w:val="1"/>
      <w:marLeft w:val="0"/>
      <w:marRight w:val="0"/>
      <w:marTop w:val="0"/>
      <w:marBottom w:val="0"/>
      <w:divBdr>
        <w:top w:val="none" w:sz="0" w:space="0" w:color="auto"/>
        <w:left w:val="none" w:sz="0" w:space="0" w:color="auto"/>
        <w:bottom w:val="none" w:sz="0" w:space="0" w:color="auto"/>
        <w:right w:val="none" w:sz="0" w:space="0" w:color="auto"/>
      </w:divBdr>
    </w:div>
    <w:div w:id="1549609258">
      <w:bodyDiv w:val="1"/>
      <w:marLeft w:val="0"/>
      <w:marRight w:val="0"/>
      <w:marTop w:val="0"/>
      <w:marBottom w:val="0"/>
      <w:divBdr>
        <w:top w:val="none" w:sz="0" w:space="0" w:color="auto"/>
        <w:left w:val="none" w:sz="0" w:space="0" w:color="auto"/>
        <w:bottom w:val="none" w:sz="0" w:space="0" w:color="auto"/>
        <w:right w:val="none" w:sz="0" w:space="0" w:color="auto"/>
      </w:divBdr>
    </w:div>
    <w:div w:id="1598176005">
      <w:bodyDiv w:val="1"/>
      <w:marLeft w:val="0"/>
      <w:marRight w:val="0"/>
      <w:marTop w:val="0"/>
      <w:marBottom w:val="0"/>
      <w:divBdr>
        <w:top w:val="none" w:sz="0" w:space="0" w:color="auto"/>
        <w:left w:val="none" w:sz="0" w:space="0" w:color="auto"/>
        <w:bottom w:val="none" w:sz="0" w:space="0" w:color="auto"/>
        <w:right w:val="none" w:sz="0" w:space="0" w:color="auto"/>
      </w:divBdr>
    </w:div>
    <w:div w:id="1604190674">
      <w:bodyDiv w:val="1"/>
      <w:marLeft w:val="0"/>
      <w:marRight w:val="0"/>
      <w:marTop w:val="0"/>
      <w:marBottom w:val="0"/>
      <w:divBdr>
        <w:top w:val="none" w:sz="0" w:space="0" w:color="auto"/>
        <w:left w:val="none" w:sz="0" w:space="0" w:color="auto"/>
        <w:bottom w:val="none" w:sz="0" w:space="0" w:color="auto"/>
        <w:right w:val="none" w:sz="0" w:space="0" w:color="auto"/>
      </w:divBdr>
    </w:div>
    <w:div w:id="1604919034">
      <w:bodyDiv w:val="1"/>
      <w:marLeft w:val="0"/>
      <w:marRight w:val="0"/>
      <w:marTop w:val="0"/>
      <w:marBottom w:val="0"/>
      <w:divBdr>
        <w:top w:val="none" w:sz="0" w:space="0" w:color="auto"/>
        <w:left w:val="none" w:sz="0" w:space="0" w:color="auto"/>
        <w:bottom w:val="none" w:sz="0" w:space="0" w:color="auto"/>
        <w:right w:val="none" w:sz="0" w:space="0" w:color="auto"/>
      </w:divBdr>
    </w:div>
    <w:div w:id="1621185143">
      <w:bodyDiv w:val="1"/>
      <w:marLeft w:val="0"/>
      <w:marRight w:val="0"/>
      <w:marTop w:val="0"/>
      <w:marBottom w:val="0"/>
      <w:divBdr>
        <w:top w:val="none" w:sz="0" w:space="0" w:color="auto"/>
        <w:left w:val="none" w:sz="0" w:space="0" w:color="auto"/>
        <w:bottom w:val="none" w:sz="0" w:space="0" w:color="auto"/>
        <w:right w:val="none" w:sz="0" w:space="0" w:color="auto"/>
      </w:divBdr>
    </w:div>
    <w:div w:id="1626618739">
      <w:bodyDiv w:val="1"/>
      <w:marLeft w:val="0"/>
      <w:marRight w:val="0"/>
      <w:marTop w:val="0"/>
      <w:marBottom w:val="0"/>
      <w:divBdr>
        <w:top w:val="none" w:sz="0" w:space="0" w:color="auto"/>
        <w:left w:val="none" w:sz="0" w:space="0" w:color="auto"/>
        <w:bottom w:val="none" w:sz="0" w:space="0" w:color="auto"/>
        <w:right w:val="none" w:sz="0" w:space="0" w:color="auto"/>
      </w:divBdr>
    </w:div>
    <w:div w:id="1637175929">
      <w:bodyDiv w:val="1"/>
      <w:marLeft w:val="0"/>
      <w:marRight w:val="0"/>
      <w:marTop w:val="0"/>
      <w:marBottom w:val="0"/>
      <w:divBdr>
        <w:top w:val="none" w:sz="0" w:space="0" w:color="auto"/>
        <w:left w:val="none" w:sz="0" w:space="0" w:color="auto"/>
        <w:bottom w:val="none" w:sz="0" w:space="0" w:color="auto"/>
        <w:right w:val="none" w:sz="0" w:space="0" w:color="auto"/>
      </w:divBdr>
    </w:div>
    <w:div w:id="1711686735">
      <w:bodyDiv w:val="1"/>
      <w:marLeft w:val="0"/>
      <w:marRight w:val="0"/>
      <w:marTop w:val="0"/>
      <w:marBottom w:val="0"/>
      <w:divBdr>
        <w:top w:val="none" w:sz="0" w:space="0" w:color="auto"/>
        <w:left w:val="none" w:sz="0" w:space="0" w:color="auto"/>
        <w:bottom w:val="none" w:sz="0" w:space="0" w:color="auto"/>
        <w:right w:val="none" w:sz="0" w:space="0" w:color="auto"/>
      </w:divBdr>
    </w:div>
    <w:div w:id="1713387551">
      <w:bodyDiv w:val="1"/>
      <w:marLeft w:val="0"/>
      <w:marRight w:val="0"/>
      <w:marTop w:val="0"/>
      <w:marBottom w:val="0"/>
      <w:divBdr>
        <w:top w:val="none" w:sz="0" w:space="0" w:color="auto"/>
        <w:left w:val="none" w:sz="0" w:space="0" w:color="auto"/>
        <w:bottom w:val="none" w:sz="0" w:space="0" w:color="auto"/>
        <w:right w:val="none" w:sz="0" w:space="0" w:color="auto"/>
      </w:divBdr>
    </w:div>
    <w:div w:id="1783184969">
      <w:bodyDiv w:val="1"/>
      <w:marLeft w:val="0"/>
      <w:marRight w:val="0"/>
      <w:marTop w:val="0"/>
      <w:marBottom w:val="0"/>
      <w:divBdr>
        <w:top w:val="none" w:sz="0" w:space="0" w:color="auto"/>
        <w:left w:val="none" w:sz="0" w:space="0" w:color="auto"/>
        <w:bottom w:val="none" w:sz="0" w:space="0" w:color="auto"/>
        <w:right w:val="none" w:sz="0" w:space="0" w:color="auto"/>
      </w:divBdr>
    </w:div>
    <w:div w:id="1890334145">
      <w:bodyDiv w:val="1"/>
      <w:marLeft w:val="0"/>
      <w:marRight w:val="0"/>
      <w:marTop w:val="0"/>
      <w:marBottom w:val="0"/>
      <w:divBdr>
        <w:top w:val="none" w:sz="0" w:space="0" w:color="auto"/>
        <w:left w:val="none" w:sz="0" w:space="0" w:color="auto"/>
        <w:bottom w:val="none" w:sz="0" w:space="0" w:color="auto"/>
        <w:right w:val="none" w:sz="0" w:space="0" w:color="auto"/>
      </w:divBdr>
    </w:div>
    <w:div w:id="1920752805">
      <w:bodyDiv w:val="1"/>
      <w:marLeft w:val="0"/>
      <w:marRight w:val="0"/>
      <w:marTop w:val="0"/>
      <w:marBottom w:val="0"/>
      <w:divBdr>
        <w:top w:val="none" w:sz="0" w:space="0" w:color="auto"/>
        <w:left w:val="none" w:sz="0" w:space="0" w:color="auto"/>
        <w:bottom w:val="none" w:sz="0" w:space="0" w:color="auto"/>
        <w:right w:val="none" w:sz="0" w:space="0" w:color="auto"/>
      </w:divBdr>
    </w:div>
    <w:div w:id="1989942311">
      <w:bodyDiv w:val="1"/>
      <w:marLeft w:val="0"/>
      <w:marRight w:val="0"/>
      <w:marTop w:val="0"/>
      <w:marBottom w:val="0"/>
      <w:divBdr>
        <w:top w:val="none" w:sz="0" w:space="0" w:color="auto"/>
        <w:left w:val="none" w:sz="0" w:space="0" w:color="auto"/>
        <w:bottom w:val="none" w:sz="0" w:space="0" w:color="auto"/>
        <w:right w:val="none" w:sz="0" w:space="0" w:color="auto"/>
      </w:divBdr>
    </w:div>
    <w:div w:id="1991444361">
      <w:bodyDiv w:val="1"/>
      <w:marLeft w:val="0"/>
      <w:marRight w:val="0"/>
      <w:marTop w:val="0"/>
      <w:marBottom w:val="0"/>
      <w:divBdr>
        <w:top w:val="none" w:sz="0" w:space="0" w:color="auto"/>
        <w:left w:val="none" w:sz="0" w:space="0" w:color="auto"/>
        <w:bottom w:val="none" w:sz="0" w:space="0" w:color="auto"/>
        <w:right w:val="none" w:sz="0" w:space="0" w:color="auto"/>
      </w:divBdr>
    </w:div>
    <w:div w:id="2023236684">
      <w:bodyDiv w:val="1"/>
      <w:marLeft w:val="0"/>
      <w:marRight w:val="0"/>
      <w:marTop w:val="0"/>
      <w:marBottom w:val="0"/>
      <w:divBdr>
        <w:top w:val="none" w:sz="0" w:space="0" w:color="auto"/>
        <w:left w:val="none" w:sz="0" w:space="0" w:color="auto"/>
        <w:bottom w:val="none" w:sz="0" w:space="0" w:color="auto"/>
        <w:right w:val="none" w:sz="0" w:space="0" w:color="auto"/>
      </w:divBdr>
    </w:div>
    <w:div w:id="2031449542">
      <w:bodyDiv w:val="1"/>
      <w:marLeft w:val="0"/>
      <w:marRight w:val="0"/>
      <w:marTop w:val="0"/>
      <w:marBottom w:val="0"/>
      <w:divBdr>
        <w:top w:val="none" w:sz="0" w:space="0" w:color="auto"/>
        <w:left w:val="none" w:sz="0" w:space="0" w:color="auto"/>
        <w:bottom w:val="none" w:sz="0" w:space="0" w:color="auto"/>
        <w:right w:val="none" w:sz="0" w:space="0" w:color="auto"/>
      </w:divBdr>
    </w:div>
    <w:div w:id="2094735232">
      <w:bodyDiv w:val="1"/>
      <w:marLeft w:val="0"/>
      <w:marRight w:val="0"/>
      <w:marTop w:val="0"/>
      <w:marBottom w:val="0"/>
      <w:divBdr>
        <w:top w:val="none" w:sz="0" w:space="0" w:color="auto"/>
        <w:left w:val="none" w:sz="0" w:space="0" w:color="auto"/>
        <w:bottom w:val="none" w:sz="0" w:space="0" w:color="auto"/>
        <w:right w:val="none" w:sz="0" w:space="0" w:color="auto"/>
      </w:divBdr>
    </w:div>
    <w:div w:id="2116973740">
      <w:bodyDiv w:val="1"/>
      <w:marLeft w:val="0"/>
      <w:marRight w:val="0"/>
      <w:marTop w:val="0"/>
      <w:marBottom w:val="0"/>
      <w:divBdr>
        <w:top w:val="none" w:sz="0" w:space="0" w:color="auto"/>
        <w:left w:val="none" w:sz="0" w:space="0" w:color="auto"/>
        <w:bottom w:val="none" w:sz="0" w:space="0" w:color="auto"/>
        <w:right w:val="none" w:sz="0" w:space="0" w:color="auto"/>
      </w:divBdr>
    </w:div>
    <w:div w:id="2121608181">
      <w:bodyDiv w:val="1"/>
      <w:marLeft w:val="0"/>
      <w:marRight w:val="0"/>
      <w:marTop w:val="0"/>
      <w:marBottom w:val="0"/>
      <w:divBdr>
        <w:top w:val="none" w:sz="0" w:space="0" w:color="auto"/>
        <w:left w:val="none" w:sz="0" w:space="0" w:color="auto"/>
        <w:bottom w:val="none" w:sz="0" w:space="0" w:color="auto"/>
        <w:right w:val="none" w:sz="0" w:space="0" w:color="auto"/>
      </w:divBdr>
    </w:div>
    <w:div w:id="213381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BF05E-BEE6-4E6B-BAC7-553D74F6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2017-03-01T13:45:00Z</cp:lastPrinted>
  <dcterms:created xsi:type="dcterms:W3CDTF">2017-12-11T07:59:00Z</dcterms:created>
  <dcterms:modified xsi:type="dcterms:W3CDTF">2017-12-11T08:03:00Z</dcterms:modified>
</cp:coreProperties>
</file>